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E4C" w:rsidRPr="007C4DBD" w:rsidRDefault="00AE197F" w:rsidP="00DB009E">
      <w:pPr>
        <w:jc w:val="center"/>
        <w:rPr>
          <w:rFonts w:ascii="Times New Roman" w:hAnsi="Times New Roman"/>
          <w:b/>
          <w:sz w:val="22"/>
          <w:szCs w:val="22"/>
        </w:rPr>
      </w:pPr>
      <w:bookmarkStart w:id="0" w:name="_GoBack"/>
      <w:bookmarkEnd w:id="0"/>
      <w:r w:rsidRPr="007C4DBD">
        <w:rPr>
          <w:rFonts w:ascii="Times New Roman" w:hAnsi="Times New Roman"/>
          <w:b/>
          <w:sz w:val="22"/>
          <w:szCs w:val="22"/>
        </w:rPr>
        <w:t>INTENTIONAL POLLUTION CASES</w:t>
      </w:r>
      <w:r w:rsidR="00566AEC" w:rsidRPr="007C4DBD">
        <w:rPr>
          <w:rFonts w:ascii="Times New Roman" w:hAnsi="Times New Roman"/>
          <w:b/>
          <w:sz w:val="22"/>
          <w:szCs w:val="22"/>
        </w:rPr>
        <w:t>,</w:t>
      </w:r>
      <w:r w:rsidRPr="007C4DBD">
        <w:rPr>
          <w:rFonts w:ascii="Times New Roman" w:hAnsi="Times New Roman"/>
          <w:b/>
          <w:sz w:val="22"/>
          <w:szCs w:val="22"/>
        </w:rPr>
        <w:t xml:space="preserve"> PROSECUTED IN THE UNITED STATES</w:t>
      </w:r>
      <w:r w:rsidR="00033CB7" w:rsidRPr="007C4DBD">
        <w:rPr>
          <w:rFonts w:ascii="Times New Roman" w:hAnsi="Times New Roman"/>
          <w:b/>
          <w:sz w:val="22"/>
          <w:szCs w:val="22"/>
        </w:rPr>
        <w:t xml:space="preserve"> </w:t>
      </w:r>
      <w:r w:rsidR="00972E4C" w:rsidRPr="007C4DBD">
        <w:rPr>
          <w:rFonts w:ascii="Times New Roman" w:hAnsi="Times New Roman"/>
          <w:b/>
          <w:sz w:val="22"/>
          <w:szCs w:val="22"/>
        </w:rPr>
        <w:t xml:space="preserve">AND </w:t>
      </w:r>
    </w:p>
    <w:p w:rsidR="00972E4C" w:rsidRPr="007C4DBD" w:rsidRDefault="00972E4C" w:rsidP="00DB009E">
      <w:pPr>
        <w:jc w:val="center"/>
        <w:rPr>
          <w:rFonts w:ascii="Times New Roman" w:hAnsi="Times New Roman"/>
          <w:b/>
          <w:sz w:val="22"/>
          <w:szCs w:val="22"/>
        </w:rPr>
      </w:pPr>
    </w:p>
    <w:p w:rsidR="00033CB7" w:rsidRPr="007C4DBD" w:rsidRDefault="00972E4C" w:rsidP="00DB009E">
      <w:pPr>
        <w:jc w:val="center"/>
        <w:rPr>
          <w:rFonts w:ascii="Times New Roman" w:hAnsi="Times New Roman"/>
          <w:b/>
          <w:sz w:val="22"/>
          <w:szCs w:val="22"/>
        </w:rPr>
      </w:pPr>
      <w:r w:rsidRPr="007C4DBD">
        <w:rPr>
          <w:rFonts w:ascii="Times New Roman" w:hAnsi="Times New Roman"/>
          <w:b/>
          <w:sz w:val="22"/>
          <w:szCs w:val="22"/>
        </w:rPr>
        <w:t>THE FINANCIAL DAMAGE CAUSED TO VESSEL INTERESTS</w:t>
      </w:r>
    </w:p>
    <w:p w:rsidR="001910B5" w:rsidRPr="00FA4974" w:rsidRDefault="001910B5" w:rsidP="00FA4974">
      <w:pPr>
        <w:spacing w:line="360" w:lineRule="atLeast"/>
        <w:rPr>
          <w:rFonts w:ascii="Times New Roman" w:hAnsi="Times New Roman"/>
          <w:sz w:val="22"/>
          <w:szCs w:val="22"/>
          <w:lang w:eastAsia="ja-JP"/>
        </w:rPr>
      </w:pPr>
    </w:p>
    <w:p w:rsidR="00AE197F" w:rsidRPr="007C4DBD" w:rsidRDefault="00AE197F" w:rsidP="005741C4">
      <w:pPr>
        <w:spacing w:line="360" w:lineRule="atLeast"/>
        <w:jc w:val="both"/>
        <w:rPr>
          <w:rFonts w:ascii="Times New Roman" w:hAnsi="Times New Roman"/>
          <w:sz w:val="22"/>
          <w:szCs w:val="22"/>
        </w:rPr>
      </w:pPr>
      <w:r w:rsidRPr="007C4DBD">
        <w:rPr>
          <w:rFonts w:ascii="Times New Roman" w:hAnsi="Times New Roman"/>
          <w:sz w:val="22"/>
          <w:szCs w:val="22"/>
        </w:rPr>
        <w:tab/>
        <w:t xml:space="preserve">In the </w:t>
      </w:r>
      <w:r w:rsidR="001910B5" w:rsidRPr="007C4DBD">
        <w:rPr>
          <w:rFonts w:ascii="Times New Roman" w:hAnsi="Times New Roman"/>
          <w:sz w:val="22"/>
          <w:szCs w:val="22"/>
        </w:rPr>
        <w:t>I</w:t>
      </w:r>
      <w:r w:rsidR="005D24DA" w:rsidRPr="007C4DBD">
        <w:rPr>
          <w:rFonts w:ascii="Times New Roman" w:hAnsi="Times New Roman"/>
          <w:sz w:val="22"/>
          <w:szCs w:val="22"/>
        </w:rPr>
        <w:t>ndustry</w:t>
      </w:r>
      <w:r w:rsidRPr="007C4DBD">
        <w:rPr>
          <w:rFonts w:ascii="Times New Roman" w:hAnsi="Times New Roman"/>
          <w:sz w:val="22"/>
          <w:szCs w:val="22"/>
        </w:rPr>
        <w:t xml:space="preserve"> press, and in the local news media in many port cities in the United States, the story is all too familiar:  </w:t>
      </w:r>
    </w:p>
    <w:p w:rsidR="00AE197F" w:rsidRDefault="00AE197F" w:rsidP="007C6826">
      <w:pPr>
        <w:spacing w:line="360" w:lineRule="atLeast"/>
        <w:jc w:val="center"/>
        <w:rPr>
          <w:rFonts w:ascii="Times New Roman" w:hAnsi="Times New Roman"/>
          <w:b/>
          <w:i/>
          <w:sz w:val="22"/>
          <w:szCs w:val="22"/>
          <w:u w:val="single"/>
          <w:lang w:eastAsia="ja-JP"/>
        </w:rPr>
      </w:pPr>
      <w:r w:rsidRPr="007C4DBD">
        <w:rPr>
          <w:rFonts w:ascii="Times New Roman" w:hAnsi="Times New Roman"/>
          <w:b/>
          <w:i/>
          <w:sz w:val="22"/>
          <w:szCs w:val="22"/>
          <w:u w:val="single"/>
        </w:rPr>
        <w:t>“Shipping Company Sentenced in Pollution Case”</w:t>
      </w:r>
    </w:p>
    <w:p w:rsidR="00CA529B" w:rsidRPr="007C4DBD" w:rsidRDefault="00CA529B" w:rsidP="007C6826">
      <w:pPr>
        <w:spacing w:line="360" w:lineRule="atLeast"/>
        <w:jc w:val="center"/>
        <w:rPr>
          <w:rFonts w:ascii="Times New Roman" w:hAnsi="Times New Roman"/>
          <w:b/>
          <w:i/>
          <w:sz w:val="22"/>
          <w:szCs w:val="22"/>
          <w:u w:val="single"/>
          <w:lang w:eastAsia="ja-JP"/>
        </w:rPr>
      </w:pPr>
    </w:p>
    <w:p w:rsidR="00AE197F" w:rsidRPr="007C4DBD" w:rsidRDefault="00AE197F" w:rsidP="005741C4">
      <w:pPr>
        <w:spacing w:line="360" w:lineRule="atLeast"/>
        <w:jc w:val="both"/>
        <w:rPr>
          <w:rFonts w:ascii="Times New Roman" w:hAnsi="Times New Roman"/>
          <w:sz w:val="22"/>
          <w:szCs w:val="22"/>
        </w:rPr>
      </w:pPr>
      <w:r w:rsidRPr="007C4DBD">
        <w:rPr>
          <w:rFonts w:ascii="Times New Roman" w:hAnsi="Times New Roman"/>
          <w:sz w:val="22"/>
          <w:szCs w:val="22"/>
        </w:rPr>
        <w:tab/>
        <w:t xml:space="preserve">This was </w:t>
      </w:r>
      <w:r w:rsidR="001910B5" w:rsidRPr="007C4DBD">
        <w:rPr>
          <w:rFonts w:ascii="Times New Roman" w:hAnsi="Times New Roman"/>
          <w:sz w:val="22"/>
          <w:szCs w:val="22"/>
        </w:rPr>
        <w:t xml:space="preserve">local news </w:t>
      </w:r>
      <w:r w:rsidRPr="007C4DBD">
        <w:rPr>
          <w:rFonts w:ascii="Times New Roman" w:hAnsi="Times New Roman"/>
          <w:sz w:val="22"/>
          <w:szCs w:val="22"/>
        </w:rPr>
        <w:t xml:space="preserve">headline </w:t>
      </w:r>
      <w:r w:rsidR="001910B5" w:rsidRPr="007C4DBD">
        <w:rPr>
          <w:rFonts w:ascii="Times New Roman" w:hAnsi="Times New Roman"/>
          <w:sz w:val="22"/>
          <w:szCs w:val="22"/>
        </w:rPr>
        <w:t xml:space="preserve">in New Orleans </w:t>
      </w:r>
      <w:r w:rsidRPr="007C4DBD">
        <w:rPr>
          <w:rFonts w:ascii="Times New Roman" w:hAnsi="Times New Roman"/>
          <w:sz w:val="22"/>
          <w:szCs w:val="22"/>
        </w:rPr>
        <w:t xml:space="preserve">as recently as June 29, 2012.  The sub-headline was </w:t>
      </w:r>
      <w:proofErr w:type="gramStart"/>
      <w:r w:rsidRPr="007C4DBD">
        <w:rPr>
          <w:rFonts w:ascii="Times New Roman" w:hAnsi="Times New Roman"/>
          <w:sz w:val="22"/>
          <w:szCs w:val="22"/>
        </w:rPr>
        <w:t>“ .</w:t>
      </w:r>
      <w:proofErr w:type="gramEnd"/>
      <w:r w:rsidRPr="007C4DBD">
        <w:rPr>
          <w:rFonts w:ascii="Times New Roman" w:hAnsi="Times New Roman"/>
          <w:sz w:val="22"/>
          <w:szCs w:val="22"/>
        </w:rPr>
        <w:t xml:space="preserve"> . . </w:t>
      </w:r>
      <w:r w:rsidR="005D24DA" w:rsidRPr="007C4DBD">
        <w:rPr>
          <w:rFonts w:ascii="Times New Roman" w:hAnsi="Times New Roman"/>
          <w:sz w:val="22"/>
          <w:szCs w:val="22"/>
        </w:rPr>
        <w:t>s</w:t>
      </w:r>
      <w:r w:rsidRPr="007C4DBD">
        <w:rPr>
          <w:rFonts w:ascii="Times New Roman" w:hAnsi="Times New Roman"/>
          <w:sz w:val="22"/>
          <w:szCs w:val="22"/>
        </w:rPr>
        <w:t xml:space="preserve">hipping </w:t>
      </w:r>
      <w:r w:rsidR="005D24DA" w:rsidRPr="007C4DBD">
        <w:rPr>
          <w:rFonts w:ascii="Times New Roman" w:hAnsi="Times New Roman"/>
          <w:sz w:val="22"/>
          <w:szCs w:val="22"/>
        </w:rPr>
        <w:t>c</w:t>
      </w:r>
      <w:r w:rsidRPr="007C4DBD">
        <w:rPr>
          <w:rFonts w:ascii="Times New Roman" w:hAnsi="Times New Roman"/>
          <w:sz w:val="22"/>
          <w:szCs w:val="22"/>
        </w:rPr>
        <w:t xml:space="preserve">ompany . . </w:t>
      </w:r>
      <w:proofErr w:type="gramStart"/>
      <w:r w:rsidRPr="007C4DBD">
        <w:rPr>
          <w:rFonts w:ascii="Times New Roman" w:hAnsi="Times New Roman"/>
          <w:sz w:val="22"/>
          <w:szCs w:val="22"/>
        </w:rPr>
        <w:t>placed</w:t>
      </w:r>
      <w:proofErr w:type="gramEnd"/>
      <w:r w:rsidRPr="007C4DBD">
        <w:rPr>
          <w:rFonts w:ascii="Times New Roman" w:hAnsi="Times New Roman"/>
          <w:sz w:val="22"/>
          <w:szCs w:val="22"/>
        </w:rPr>
        <w:t xml:space="preserve"> on probation for three years </w:t>
      </w:r>
      <w:r w:rsidR="001910B5" w:rsidRPr="007C4DBD">
        <w:rPr>
          <w:rFonts w:ascii="Times New Roman" w:hAnsi="Times New Roman"/>
          <w:sz w:val="22"/>
          <w:szCs w:val="22"/>
        </w:rPr>
        <w:t xml:space="preserve">and ordered </w:t>
      </w:r>
      <w:r w:rsidRPr="007C4DBD">
        <w:rPr>
          <w:rFonts w:ascii="Times New Roman" w:hAnsi="Times New Roman"/>
          <w:sz w:val="22"/>
          <w:szCs w:val="22"/>
        </w:rPr>
        <w:t xml:space="preserve">to pay a $500,000 fine for obstruction and violating a federal pollution control act”.  The story </w:t>
      </w:r>
      <w:r w:rsidR="001910B5" w:rsidRPr="007C4DBD">
        <w:rPr>
          <w:rFonts w:ascii="Times New Roman" w:hAnsi="Times New Roman"/>
          <w:sz w:val="22"/>
          <w:szCs w:val="22"/>
        </w:rPr>
        <w:t>t</w:t>
      </w:r>
      <w:r w:rsidRPr="007C4DBD">
        <w:rPr>
          <w:rFonts w:ascii="Times New Roman" w:hAnsi="Times New Roman"/>
          <w:sz w:val="22"/>
          <w:szCs w:val="22"/>
        </w:rPr>
        <w:t>hen explained, “</w:t>
      </w:r>
      <w:r w:rsidR="001910B5" w:rsidRPr="007C4DBD">
        <w:rPr>
          <w:rFonts w:ascii="Times New Roman" w:hAnsi="Times New Roman"/>
          <w:sz w:val="22"/>
          <w:szCs w:val="22"/>
        </w:rPr>
        <w:t>T</w:t>
      </w:r>
      <w:r w:rsidRPr="007C4DBD">
        <w:rPr>
          <w:rFonts w:ascii="Times New Roman" w:hAnsi="Times New Roman"/>
          <w:sz w:val="22"/>
          <w:szCs w:val="22"/>
        </w:rPr>
        <w:t xml:space="preserve">he </w:t>
      </w:r>
      <w:proofErr w:type="gramStart"/>
      <w:r w:rsidRPr="007C4DBD">
        <w:rPr>
          <w:rFonts w:ascii="Times New Roman" w:hAnsi="Times New Roman"/>
          <w:sz w:val="22"/>
          <w:szCs w:val="22"/>
        </w:rPr>
        <w:t>company pleaded guilty March 29</w:t>
      </w:r>
      <w:r w:rsidRPr="007C4DBD">
        <w:rPr>
          <w:rFonts w:ascii="Times New Roman" w:hAnsi="Times New Roman"/>
          <w:sz w:val="22"/>
          <w:szCs w:val="22"/>
          <w:vertAlign w:val="superscript"/>
        </w:rPr>
        <w:t>th</w:t>
      </w:r>
      <w:r w:rsidRPr="007C4DBD">
        <w:rPr>
          <w:rFonts w:ascii="Times New Roman" w:hAnsi="Times New Roman"/>
          <w:sz w:val="22"/>
          <w:szCs w:val="22"/>
        </w:rPr>
        <w:t xml:space="preserve"> to charges in a two-count bill of information for violating the Act to </w:t>
      </w:r>
      <w:r w:rsidR="001910B5" w:rsidRPr="007C4DBD">
        <w:rPr>
          <w:rFonts w:ascii="Times New Roman" w:hAnsi="Times New Roman"/>
          <w:sz w:val="22"/>
          <w:szCs w:val="22"/>
        </w:rPr>
        <w:t>P</w:t>
      </w:r>
      <w:r w:rsidRPr="007C4DBD">
        <w:rPr>
          <w:rFonts w:ascii="Times New Roman" w:hAnsi="Times New Roman"/>
          <w:sz w:val="22"/>
          <w:szCs w:val="22"/>
        </w:rPr>
        <w:t xml:space="preserve">revent </w:t>
      </w:r>
      <w:r w:rsidR="001910B5" w:rsidRPr="007C4DBD">
        <w:rPr>
          <w:rFonts w:ascii="Times New Roman" w:hAnsi="Times New Roman"/>
          <w:sz w:val="22"/>
          <w:szCs w:val="22"/>
        </w:rPr>
        <w:t>P</w:t>
      </w:r>
      <w:r w:rsidRPr="007C4DBD">
        <w:rPr>
          <w:rFonts w:ascii="Times New Roman" w:hAnsi="Times New Roman"/>
          <w:sz w:val="22"/>
          <w:szCs w:val="22"/>
        </w:rPr>
        <w:t xml:space="preserve">ollution from </w:t>
      </w:r>
      <w:r w:rsidR="001910B5" w:rsidRPr="007C4DBD">
        <w:rPr>
          <w:rFonts w:ascii="Times New Roman" w:hAnsi="Times New Roman"/>
          <w:sz w:val="22"/>
          <w:szCs w:val="22"/>
        </w:rPr>
        <w:t>S</w:t>
      </w:r>
      <w:r w:rsidRPr="007C4DBD">
        <w:rPr>
          <w:rFonts w:ascii="Times New Roman" w:hAnsi="Times New Roman"/>
          <w:sz w:val="22"/>
          <w:szCs w:val="22"/>
        </w:rPr>
        <w:t>hips  . . . [the vessel, a modern bulk carrier] arrived at the Port of New Orleans in January.</w:t>
      </w:r>
      <w:proofErr w:type="gramEnd"/>
      <w:r w:rsidRPr="007C4DBD">
        <w:rPr>
          <w:rFonts w:ascii="Times New Roman" w:hAnsi="Times New Roman"/>
          <w:sz w:val="22"/>
          <w:szCs w:val="22"/>
        </w:rPr>
        <w:t xml:space="preserve">   [The company] admitted that on two occasions in December 2011, </w:t>
      </w:r>
      <w:r w:rsidR="005D24DA" w:rsidRPr="007C4DBD">
        <w:rPr>
          <w:rFonts w:ascii="Times New Roman" w:hAnsi="Times New Roman"/>
          <w:sz w:val="22"/>
          <w:szCs w:val="22"/>
        </w:rPr>
        <w:t>crews pumped</w:t>
      </w:r>
      <w:r w:rsidRPr="007C4DBD">
        <w:rPr>
          <w:rFonts w:ascii="Times New Roman" w:hAnsi="Times New Roman"/>
          <w:sz w:val="22"/>
          <w:szCs w:val="22"/>
        </w:rPr>
        <w:t xml:space="preserve"> oily bilge water into the sea </w:t>
      </w:r>
      <w:r w:rsidR="005D24DA" w:rsidRPr="007C4DBD">
        <w:rPr>
          <w:rFonts w:ascii="Times New Roman" w:hAnsi="Times New Roman"/>
          <w:sz w:val="22"/>
          <w:szCs w:val="22"/>
        </w:rPr>
        <w:t>without</w:t>
      </w:r>
      <w:r w:rsidRPr="007C4DBD">
        <w:rPr>
          <w:rFonts w:ascii="Times New Roman" w:hAnsi="Times New Roman"/>
          <w:sz w:val="22"/>
          <w:szCs w:val="22"/>
        </w:rPr>
        <w:t xml:space="preserve"> using required pollution prevention equipment.  The crew later hid the illegal discharges by falsifying the vessel’s Oil Record Book”. </w:t>
      </w:r>
    </w:p>
    <w:p w:rsidR="00F74A52" w:rsidRPr="007C4DBD" w:rsidRDefault="00F74A52" w:rsidP="005741C4">
      <w:pPr>
        <w:spacing w:line="360" w:lineRule="atLeast"/>
        <w:jc w:val="both"/>
        <w:rPr>
          <w:rFonts w:ascii="Times New Roman" w:hAnsi="Times New Roman"/>
          <w:sz w:val="22"/>
          <w:szCs w:val="22"/>
        </w:rPr>
      </w:pPr>
    </w:p>
    <w:p w:rsidR="00AE197F" w:rsidRPr="007C4DBD" w:rsidRDefault="00AE197F" w:rsidP="005741C4">
      <w:pPr>
        <w:spacing w:line="360" w:lineRule="atLeast"/>
        <w:jc w:val="both"/>
        <w:rPr>
          <w:rFonts w:ascii="Times New Roman" w:hAnsi="Times New Roman"/>
          <w:sz w:val="22"/>
          <w:szCs w:val="22"/>
        </w:rPr>
      </w:pPr>
      <w:r w:rsidRPr="007C4DBD">
        <w:rPr>
          <w:rFonts w:ascii="Times New Roman" w:hAnsi="Times New Roman"/>
          <w:sz w:val="22"/>
          <w:szCs w:val="22"/>
        </w:rPr>
        <w:tab/>
        <w:t xml:space="preserve">This is </w:t>
      </w:r>
      <w:r w:rsidR="00EA1AC4" w:rsidRPr="007C4DBD">
        <w:rPr>
          <w:rFonts w:ascii="Times New Roman" w:hAnsi="Times New Roman"/>
          <w:sz w:val="22"/>
          <w:szCs w:val="22"/>
        </w:rPr>
        <w:t xml:space="preserve">simply one example, and </w:t>
      </w:r>
      <w:r w:rsidRPr="007C4DBD">
        <w:rPr>
          <w:rFonts w:ascii="Times New Roman" w:hAnsi="Times New Roman"/>
          <w:sz w:val="22"/>
          <w:szCs w:val="22"/>
        </w:rPr>
        <w:t xml:space="preserve">actually one of the smaller fines imposed.  </w:t>
      </w:r>
      <w:r w:rsidR="00032E95" w:rsidRPr="007C4DBD">
        <w:rPr>
          <w:rFonts w:ascii="Times New Roman" w:hAnsi="Times New Roman"/>
          <w:sz w:val="22"/>
          <w:szCs w:val="22"/>
        </w:rPr>
        <w:t xml:space="preserve">More typically the penalties can be several million dollars, and the </w:t>
      </w:r>
      <w:proofErr w:type="spellStart"/>
      <w:r w:rsidR="00032E95" w:rsidRPr="007C4DBD">
        <w:rPr>
          <w:rFonts w:ascii="Times New Roman" w:hAnsi="Times New Roman"/>
          <w:sz w:val="22"/>
          <w:szCs w:val="22"/>
        </w:rPr>
        <w:t>shipowner</w:t>
      </w:r>
      <w:proofErr w:type="spellEnd"/>
      <w:r w:rsidR="00032E95" w:rsidRPr="007C4DBD">
        <w:rPr>
          <w:rFonts w:ascii="Times New Roman" w:hAnsi="Times New Roman"/>
          <w:sz w:val="22"/>
          <w:szCs w:val="22"/>
        </w:rPr>
        <w:t xml:space="preserve"> and management company, typically as part of a guilty plea and sentencing agreement, are required to hire an outside monitoring agency to oversee their environmental compliance throughout their fleet for several years, </w:t>
      </w:r>
      <w:r w:rsidR="002948AB" w:rsidRPr="007C4DBD">
        <w:rPr>
          <w:rFonts w:ascii="Times New Roman" w:hAnsi="Times New Roman"/>
          <w:sz w:val="22"/>
          <w:szCs w:val="22"/>
        </w:rPr>
        <w:t xml:space="preserve">and to </w:t>
      </w:r>
      <w:r w:rsidR="006970B8" w:rsidRPr="007C4DBD">
        <w:rPr>
          <w:rFonts w:ascii="Times New Roman" w:hAnsi="Times New Roman"/>
          <w:sz w:val="22"/>
          <w:szCs w:val="22"/>
        </w:rPr>
        <w:t>donate</w:t>
      </w:r>
      <w:r w:rsidR="002948AB" w:rsidRPr="007C4DBD">
        <w:rPr>
          <w:rFonts w:ascii="Times New Roman" w:hAnsi="Times New Roman"/>
          <w:sz w:val="22"/>
          <w:szCs w:val="22"/>
        </w:rPr>
        <w:t xml:space="preserve"> several hundred thousand dollars to an environmental restoration project or fund, </w:t>
      </w:r>
      <w:r w:rsidR="00032E95" w:rsidRPr="007C4DBD">
        <w:rPr>
          <w:rFonts w:ascii="Times New Roman" w:hAnsi="Times New Roman"/>
          <w:sz w:val="22"/>
          <w:szCs w:val="22"/>
        </w:rPr>
        <w:t xml:space="preserve">in order to complete the “probation” placed upon the company.  </w:t>
      </w:r>
      <w:r w:rsidR="002948AB" w:rsidRPr="007C4DBD">
        <w:rPr>
          <w:rFonts w:ascii="Times New Roman" w:hAnsi="Times New Roman"/>
          <w:sz w:val="22"/>
          <w:szCs w:val="22"/>
        </w:rPr>
        <w:t xml:space="preserve">An even more recent case in New Orleans yielded a sentence requiring the company to pay a $1.2 million fine, and a “community service” payment of $100,000 to the National Fisheries and Wildlife Service, along with three years’ probation and a required independent monitor to ensure compliance during that period.  </w:t>
      </w:r>
      <w:r w:rsidR="005D24DA" w:rsidRPr="007C4DBD">
        <w:rPr>
          <w:rFonts w:ascii="Times New Roman" w:hAnsi="Times New Roman"/>
          <w:sz w:val="22"/>
          <w:szCs w:val="22"/>
        </w:rPr>
        <w:t xml:space="preserve">It is </w:t>
      </w:r>
      <w:r w:rsidR="002948AB" w:rsidRPr="007C4DBD">
        <w:rPr>
          <w:rFonts w:ascii="Times New Roman" w:hAnsi="Times New Roman"/>
          <w:sz w:val="22"/>
          <w:szCs w:val="22"/>
        </w:rPr>
        <w:t xml:space="preserve">also </w:t>
      </w:r>
      <w:r w:rsidR="00EA1AC4" w:rsidRPr="007C4DBD">
        <w:rPr>
          <w:rFonts w:ascii="Times New Roman" w:hAnsi="Times New Roman"/>
          <w:sz w:val="22"/>
          <w:szCs w:val="22"/>
        </w:rPr>
        <w:t>not un</w:t>
      </w:r>
      <w:r w:rsidR="005D24DA" w:rsidRPr="007C4DBD">
        <w:rPr>
          <w:rFonts w:ascii="Times New Roman" w:hAnsi="Times New Roman"/>
          <w:sz w:val="22"/>
          <w:szCs w:val="22"/>
        </w:rPr>
        <w:t xml:space="preserve">common for criminal </w:t>
      </w:r>
      <w:r w:rsidR="00032E95" w:rsidRPr="007C4DBD">
        <w:rPr>
          <w:rFonts w:ascii="Times New Roman" w:hAnsi="Times New Roman"/>
          <w:sz w:val="22"/>
          <w:szCs w:val="22"/>
        </w:rPr>
        <w:t>charges to</w:t>
      </w:r>
      <w:r w:rsidR="005D24DA" w:rsidRPr="007C4DBD">
        <w:rPr>
          <w:rFonts w:ascii="Times New Roman" w:hAnsi="Times New Roman"/>
          <w:sz w:val="22"/>
          <w:szCs w:val="22"/>
        </w:rPr>
        <w:t xml:space="preserve"> be brought against individual ship’s officers, typically engineers, and prison terms have resulted</w:t>
      </w:r>
      <w:r w:rsidR="00032E95" w:rsidRPr="007C4DBD">
        <w:rPr>
          <w:rFonts w:ascii="Times New Roman" w:hAnsi="Times New Roman"/>
          <w:sz w:val="22"/>
          <w:szCs w:val="22"/>
        </w:rPr>
        <w:t xml:space="preserve"> (especially for destroying evidence or lying to investigators)</w:t>
      </w:r>
      <w:r w:rsidR="005D24DA" w:rsidRPr="007C4DBD">
        <w:rPr>
          <w:rFonts w:ascii="Times New Roman" w:hAnsi="Times New Roman"/>
          <w:sz w:val="22"/>
          <w:szCs w:val="22"/>
        </w:rPr>
        <w:t>, as also have requirements that a crewmember agree not to be employed on any vessel trading in the United States for a period of time in the future, which can be a most debilitating hindrance to employment in the modern maritime world.</w:t>
      </w:r>
      <w:r w:rsidR="00883470" w:rsidRPr="007C4DBD">
        <w:rPr>
          <w:rFonts w:ascii="Times New Roman" w:hAnsi="Times New Roman"/>
          <w:sz w:val="22"/>
          <w:szCs w:val="22"/>
        </w:rPr>
        <w:t xml:space="preserve"> </w:t>
      </w:r>
      <w:r w:rsidR="002948AB" w:rsidRPr="007C4DBD">
        <w:rPr>
          <w:rFonts w:ascii="Times New Roman" w:hAnsi="Times New Roman"/>
          <w:sz w:val="22"/>
          <w:szCs w:val="22"/>
        </w:rPr>
        <w:t xml:space="preserve"> Some cases, as a condition of probation, require</w:t>
      </w:r>
      <w:r w:rsidR="00033CB7" w:rsidRPr="007C4DBD">
        <w:rPr>
          <w:rFonts w:ascii="Times New Roman" w:hAnsi="Times New Roman"/>
          <w:sz w:val="22"/>
          <w:szCs w:val="22"/>
        </w:rPr>
        <w:t xml:space="preserve"> the company </w:t>
      </w:r>
      <w:r w:rsidR="002948AB" w:rsidRPr="007C4DBD">
        <w:rPr>
          <w:rFonts w:ascii="Times New Roman" w:hAnsi="Times New Roman"/>
          <w:sz w:val="22"/>
          <w:szCs w:val="22"/>
        </w:rPr>
        <w:t>to cease trading to the United States for a certain time period.</w:t>
      </w:r>
    </w:p>
    <w:p w:rsidR="00AE197F" w:rsidRPr="007C4DBD" w:rsidRDefault="00AE197F" w:rsidP="00FB19F7">
      <w:pPr>
        <w:spacing w:line="360" w:lineRule="atLeast"/>
        <w:jc w:val="both"/>
        <w:rPr>
          <w:rFonts w:ascii="Times New Roman" w:hAnsi="Times New Roman"/>
          <w:sz w:val="22"/>
          <w:szCs w:val="22"/>
        </w:rPr>
      </w:pPr>
    </w:p>
    <w:p w:rsidR="001910B5" w:rsidRPr="007C4DBD" w:rsidRDefault="00032E95" w:rsidP="00FB19F7">
      <w:pPr>
        <w:spacing w:line="360" w:lineRule="atLeast"/>
        <w:jc w:val="center"/>
        <w:rPr>
          <w:rFonts w:ascii="Times New Roman" w:hAnsi="Times New Roman"/>
          <w:b/>
          <w:sz w:val="22"/>
          <w:szCs w:val="22"/>
          <w:u w:val="single"/>
        </w:rPr>
      </w:pPr>
      <w:r w:rsidRPr="007C4DBD">
        <w:rPr>
          <w:rFonts w:ascii="Times New Roman" w:hAnsi="Times New Roman"/>
          <w:b/>
          <w:sz w:val="22"/>
          <w:szCs w:val="22"/>
          <w:u w:val="single"/>
        </w:rPr>
        <w:t xml:space="preserve">A Brief </w:t>
      </w:r>
      <w:r w:rsidR="001910B5" w:rsidRPr="007C4DBD">
        <w:rPr>
          <w:rFonts w:ascii="Times New Roman" w:hAnsi="Times New Roman"/>
          <w:b/>
          <w:sz w:val="22"/>
          <w:szCs w:val="22"/>
          <w:u w:val="single"/>
        </w:rPr>
        <w:t>H</w:t>
      </w:r>
      <w:r w:rsidRPr="007C4DBD">
        <w:rPr>
          <w:rFonts w:ascii="Times New Roman" w:hAnsi="Times New Roman"/>
          <w:b/>
          <w:sz w:val="22"/>
          <w:szCs w:val="22"/>
          <w:u w:val="single"/>
        </w:rPr>
        <w:t>istory: What Happened?</w:t>
      </w:r>
    </w:p>
    <w:p w:rsidR="00EA1AC4" w:rsidRPr="007C4DBD" w:rsidRDefault="00EA1AC4" w:rsidP="00FB19F7">
      <w:pPr>
        <w:spacing w:line="360" w:lineRule="atLeast"/>
        <w:jc w:val="both"/>
        <w:rPr>
          <w:rFonts w:ascii="Times New Roman" w:hAnsi="Times New Roman"/>
          <w:sz w:val="22"/>
          <w:szCs w:val="22"/>
        </w:rPr>
      </w:pPr>
    </w:p>
    <w:p w:rsidR="00AE197F" w:rsidRPr="007C4DBD" w:rsidRDefault="00AE197F" w:rsidP="005741C4">
      <w:pPr>
        <w:spacing w:line="360" w:lineRule="atLeast"/>
        <w:jc w:val="both"/>
        <w:rPr>
          <w:rFonts w:ascii="Times New Roman" w:hAnsi="Times New Roman"/>
          <w:sz w:val="22"/>
          <w:szCs w:val="22"/>
        </w:rPr>
      </w:pPr>
      <w:r w:rsidRPr="007C4DBD">
        <w:rPr>
          <w:rFonts w:ascii="Times New Roman" w:hAnsi="Times New Roman"/>
          <w:sz w:val="22"/>
          <w:szCs w:val="22"/>
        </w:rPr>
        <w:tab/>
        <w:t xml:space="preserve">These cases began to enter the public eye approximately ten years ago, when the Coast Guard placed more emphasis on seeking criminal penalties for MARPOL violations, whereas previously it </w:t>
      </w:r>
      <w:r w:rsidR="005D24DA" w:rsidRPr="007C4DBD">
        <w:rPr>
          <w:rFonts w:ascii="Times New Roman" w:hAnsi="Times New Roman"/>
          <w:sz w:val="22"/>
          <w:szCs w:val="22"/>
        </w:rPr>
        <w:t>was</w:t>
      </w:r>
      <w:r w:rsidRPr="007C4DBD">
        <w:rPr>
          <w:rFonts w:ascii="Times New Roman" w:hAnsi="Times New Roman"/>
          <w:sz w:val="22"/>
          <w:szCs w:val="22"/>
        </w:rPr>
        <w:t xml:space="preserve"> more typical for administrative penalties to have been sought.  The addition of criminal prosecution to the existing penalties brought </w:t>
      </w:r>
      <w:r w:rsidR="005D24DA" w:rsidRPr="007C4DBD">
        <w:rPr>
          <w:rFonts w:ascii="Times New Roman" w:hAnsi="Times New Roman"/>
          <w:sz w:val="22"/>
          <w:szCs w:val="22"/>
        </w:rPr>
        <w:t>immediacy</w:t>
      </w:r>
      <w:r w:rsidRPr="007C4DBD">
        <w:rPr>
          <w:rFonts w:ascii="Times New Roman" w:hAnsi="Times New Roman"/>
          <w:sz w:val="22"/>
          <w:szCs w:val="22"/>
        </w:rPr>
        <w:t xml:space="preserve"> to the situation, since it typically involved arrest of a suspect </w:t>
      </w:r>
      <w:r w:rsidR="005D24DA" w:rsidRPr="007C4DBD">
        <w:rPr>
          <w:rFonts w:ascii="Times New Roman" w:hAnsi="Times New Roman"/>
          <w:sz w:val="22"/>
          <w:szCs w:val="22"/>
        </w:rPr>
        <w:t>ship</w:t>
      </w:r>
      <w:r w:rsidRPr="007C4DBD">
        <w:rPr>
          <w:rFonts w:ascii="Times New Roman" w:hAnsi="Times New Roman"/>
          <w:sz w:val="22"/>
          <w:szCs w:val="22"/>
        </w:rPr>
        <w:t xml:space="preserve"> and possibly the arrest of key crewmembers onboard.</w:t>
      </w:r>
    </w:p>
    <w:p w:rsidR="00AE197F" w:rsidRPr="007C4DBD" w:rsidRDefault="00AE197F" w:rsidP="005741C4">
      <w:pPr>
        <w:spacing w:line="360" w:lineRule="atLeast"/>
        <w:jc w:val="both"/>
        <w:rPr>
          <w:rFonts w:ascii="Times New Roman" w:hAnsi="Times New Roman"/>
          <w:sz w:val="22"/>
          <w:szCs w:val="22"/>
        </w:rPr>
      </w:pPr>
    </w:p>
    <w:p w:rsidR="00AE197F" w:rsidRPr="007C4DBD" w:rsidRDefault="00AE197F" w:rsidP="005741C4">
      <w:pPr>
        <w:spacing w:line="360" w:lineRule="atLeast"/>
        <w:jc w:val="both"/>
        <w:rPr>
          <w:rFonts w:ascii="Times New Roman" w:hAnsi="Times New Roman"/>
          <w:sz w:val="22"/>
          <w:szCs w:val="22"/>
        </w:rPr>
      </w:pPr>
      <w:r w:rsidRPr="007C4DBD">
        <w:rPr>
          <w:rFonts w:ascii="Times New Roman" w:hAnsi="Times New Roman"/>
          <w:sz w:val="22"/>
          <w:szCs w:val="22"/>
        </w:rPr>
        <w:lastRenderedPageBreak/>
        <w:tab/>
        <w:t xml:space="preserve">Very few of these cases have gone to trial, as it is much more typical for them to be </w:t>
      </w:r>
      <w:r w:rsidR="005D24DA" w:rsidRPr="007C4DBD">
        <w:rPr>
          <w:rFonts w:ascii="Times New Roman" w:hAnsi="Times New Roman"/>
          <w:sz w:val="22"/>
          <w:szCs w:val="22"/>
        </w:rPr>
        <w:t>resolved</w:t>
      </w:r>
      <w:r w:rsidRPr="007C4DBD">
        <w:rPr>
          <w:rFonts w:ascii="Times New Roman" w:hAnsi="Times New Roman"/>
          <w:sz w:val="22"/>
          <w:szCs w:val="22"/>
        </w:rPr>
        <w:t>, after much investigation</w:t>
      </w:r>
      <w:r w:rsidR="00EA1AC4" w:rsidRPr="007C4DBD">
        <w:rPr>
          <w:rFonts w:ascii="Times New Roman" w:hAnsi="Times New Roman"/>
          <w:sz w:val="22"/>
          <w:szCs w:val="22"/>
        </w:rPr>
        <w:t xml:space="preserve"> and negotiation</w:t>
      </w:r>
      <w:r w:rsidRPr="007C4DBD">
        <w:rPr>
          <w:rFonts w:ascii="Times New Roman" w:hAnsi="Times New Roman"/>
          <w:sz w:val="22"/>
          <w:szCs w:val="22"/>
        </w:rPr>
        <w:t xml:space="preserve">, by way of a guilty plea arranged with </w:t>
      </w:r>
      <w:r w:rsidR="00032E95" w:rsidRPr="007C4DBD">
        <w:rPr>
          <w:rFonts w:ascii="Times New Roman" w:hAnsi="Times New Roman"/>
          <w:sz w:val="22"/>
          <w:szCs w:val="22"/>
        </w:rPr>
        <w:t xml:space="preserve">U.S. Department of Justice through </w:t>
      </w:r>
      <w:r w:rsidRPr="007C4DBD">
        <w:rPr>
          <w:rFonts w:ascii="Times New Roman" w:hAnsi="Times New Roman"/>
          <w:sz w:val="22"/>
          <w:szCs w:val="22"/>
        </w:rPr>
        <w:t>the local federal prosecutors, whose assistance had been sought by the Coast Guard.</w:t>
      </w:r>
      <w:r w:rsidR="001910B5" w:rsidRPr="007C4DBD">
        <w:rPr>
          <w:rFonts w:ascii="Times New Roman" w:hAnsi="Times New Roman"/>
          <w:sz w:val="22"/>
          <w:szCs w:val="22"/>
        </w:rPr>
        <w:t xml:space="preserve">  </w:t>
      </w:r>
      <w:r w:rsidRPr="007C4DBD">
        <w:rPr>
          <w:rFonts w:ascii="Times New Roman" w:hAnsi="Times New Roman"/>
          <w:sz w:val="22"/>
          <w:szCs w:val="22"/>
        </w:rPr>
        <w:t xml:space="preserve">Since 2002, over 100 cases have been brought by federal prosecutors, and several hundred million dollars in criminal </w:t>
      </w:r>
      <w:proofErr w:type="gramStart"/>
      <w:r w:rsidRPr="007C4DBD">
        <w:rPr>
          <w:rFonts w:ascii="Times New Roman" w:hAnsi="Times New Roman"/>
          <w:sz w:val="22"/>
          <w:szCs w:val="22"/>
        </w:rPr>
        <w:t>penalties,</w:t>
      </w:r>
      <w:proofErr w:type="gramEnd"/>
      <w:r w:rsidRPr="007C4DBD">
        <w:rPr>
          <w:rFonts w:ascii="Times New Roman" w:hAnsi="Times New Roman"/>
          <w:sz w:val="22"/>
          <w:szCs w:val="22"/>
        </w:rPr>
        <w:t xml:space="preserve"> and the jailing of </w:t>
      </w:r>
      <w:r w:rsidR="00CD68CB" w:rsidRPr="007C4DBD">
        <w:rPr>
          <w:rFonts w:ascii="Times New Roman" w:hAnsi="Times New Roman"/>
          <w:sz w:val="22"/>
          <w:szCs w:val="22"/>
        </w:rPr>
        <w:t xml:space="preserve">some </w:t>
      </w:r>
      <w:r w:rsidRPr="007C4DBD">
        <w:rPr>
          <w:rFonts w:ascii="Times New Roman" w:hAnsi="Times New Roman"/>
          <w:sz w:val="22"/>
          <w:szCs w:val="22"/>
        </w:rPr>
        <w:t>ship’s crew (typically office</w:t>
      </w:r>
      <w:r w:rsidR="00DA219C" w:rsidRPr="007C4DBD">
        <w:rPr>
          <w:rFonts w:ascii="Times New Roman" w:hAnsi="Times New Roman"/>
          <w:sz w:val="22"/>
          <w:szCs w:val="22"/>
        </w:rPr>
        <w:t>r</w:t>
      </w:r>
      <w:r w:rsidRPr="007C4DBD">
        <w:rPr>
          <w:rFonts w:ascii="Times New Roman" w:hAnsi="Times New Roman"/>
          <w:sz w:val="22"/>
          <w:szCs w:val="22"/>
        </w:rPr>
        <w:t>s) have taken place.</w:t>
      </w:r>
    </w:p>
    <w:p w:rsidR="00AE197F" w:rsidRPr="007C4DBD" w:rsidRDefault="00AE197F" w:rsidP="001E26FE">
      <w:pPr>
        <w:jc w:val="both"/>
        <w:rPr>
          <w:rFonts w:ascii="Times New Roman" w:hAnsi="Times New Roman"/>
          <w:sz w:val="22"/>
          <w:szCs w:val="22"/>
        </w:rPr>
      </w:pPr>
    </w:p>
    <w:p w:rsidR="001910B5" w:rsidRPr="007C4DBD" w:rsidRDefault="001910B5" w:rsidP="00010BED">
      <w:pPr>
        <w:jc w:val="center"/>
        <w:rPr>
          <w:rFonts w:ascii="Times New Roman" w:hAnsi="Times New Roman"/>
          <w:b/>
          <w:sz w:val="22"/>
          <w:szCs w:val="22"/>
          <w:u w:val="single"/>
        </w:rPr>
      </w:pPr>
      <w:r w:rsidRPr="007C4DBD">
        <w:rPr>
          <w:rFonts w:ascii="Times New Roman" w:hAnsi="Times New Roman"/>
          <w:b/>
          <w:sz w:val="22"/>
          <w:szCs w:val="22"/>
          <w:u w:val="single"/>
        </w:rPr>
        <w:t xml:space="preserve">Why </w:t>
      </w:r>
      <w:proofErr w:type="gramStart"/>
      <w:r w:rsidRPr="007C4DBD">
        <w:rPr>
          <w:rFonts w:ascii="Times New Roman" w:hAnsi="Times New Roman"/>
          <w:b/>
          <w:sz w:val="22"/>
          <w:szCs w:val="22"/>
          <w:u w:val="single"/>
        </w:rPr>
        <w:t>Doesn’t</w:t>
      </w:r>
      <w:proofErr w:type="gramEnd"/>
      <w:r w:rsidRPr="007C4DBD">
        <w:rPr>
          <w:rFonts w:ascii="Times New Roman" w:hAnsi="Times New Roman"/>
          <w:b/>
          <w:sz w:val="22"/>
          <w:szCs w:val="22"/>
          <w:u w:val="single"/>
        </w:rPr>
        <w:t xml:space="preserve"> it Stop?</w:t>
      </w:r>
    </w:p>
    <w:p w:rsidR="001910B5" w:rsidRPr="007C4DBD" w:rsidRDefault="001910B5" w:rsidP="001E26FE">
      <w:pPr>
        <w:jc w:val="both"/>
        <w:rPr>
          <w:rFonts w:ascii="Times New Roman" w:hAnsi="Times New Roman"/>
          <w:sz w:val="22"/>
          <w:szCs w:val="22"/>
        </w:rPr>
      </w:pPr>
    </w:p>
    <w:p w:rsidR="00AE197F" w:rsidRPr="007C4DBD" w:rsidRDefault="00AE197F" w:rsidP="005741C4">
      <w:pPr>
        <w:spacing w:line="360" w:lineRule="atLeast"/>
        <w:jc w:val="both"/>
        <w:rPr>
          <w:rFonts w:ascii="Times New Roman" w:hAnsi="Times New Roman"/>
          <w:sz w:val="22"/>
          <w:szCs w:val="22"/>
        </w:rPr>
      </w:pPr>
      <w:r w:rsidRPr="007C4DBD">
        <w:rPr>
          <w:rFonts w:ascii="Times New Roman" w:hAnsi="Times New Roman"/>
          <w:sz w:val="22"/>
          <w:szCs w:val="22"/>
        </w:rPr>
        <w:tab/>
        <w:t xml:space="preserve">One would expect, with all of the publicity throughout the </w:t>
      </w:r>
      <w:r w:rsidR="00883470" w:rsidRPr="007C4DBD">
        <w:rPr>
          <w:rFonts w:ascii="Times New Roman" w:hAnsi="Times New Roman"/>
          <w:sz w:val="22"/>
          <w:szCs w:val="22"/>
        </w:rPr>
        <w:t xml:space="preserve">shipping </w:t>
      </w:r>
      <w:r w:rsidRPr="007C4DBD">
        <w:rPr>
          <w:rFonts w:ascii="Times New Roman" w:hAnsi="Times New Roman"/>
          <w:sz w:val="22"/>
          <w:szCs w:val="22"/>
        </w:rPr>
        <w:t>industry</w:t>
      </w:r>
      <w:r w:rsidR="00883470" w:rsidRPr="007C4DBD">
        <w:rPr>
          <w:rFonts w:ascii="Times New Roman" w:hAnsi="Times New Roman"/>
          <w:sz w:val="22"/>
          <w:szCs w:val="22"/>
        </w:rPr>
        <w:t xml:space="preserve"> newspapers and newsletters</w:t>
      </w:r>
      <w:r w:rsidRPr="007C4DBD">
        <w:rPr>
          <w:rFonts w:ascii="Times New Roman" w:hAnsi="Times New Roman"/>
          <w:sz w:val="22"/>
          <w:szCs w:val="22"/>
        </w:rPr>
        <w:t xml:space="preserve">, and even in the general media regarding such incidents, that there would be a decrease, since the penalties resulting from apprehension are so severe, as well as publicly embarrassing for the ship management entities.  However, it does not appear that these cases are </w:t>
      </w:r>
      <w:r w:rsidR="001910B5" w:rsidRPr="007C4DBD">
        <w:rPr>
          <w:rFonts w:ascii="Times New Roman" w:hAnsi="Times New Roman"/>
          <w:sz w:val="22"/>
          <w:szCs w:val="22"/>
        </w:rPr>
        <w:t xml:space="preserve">declining – rather </w:t>
      </w:r>
      <w:r w:rsidRPr="007C4DBD">
        <w:rPr>
          <w:rFonts w:ascii="Times New Roman" w:hAnsi="Times New Roman"/>
          <w:sz w:val="22"/>
          <w:szCs w:val="22"/>
        </w:rPr>
        <w:t>this intentional pollution is still occurring</w:t>
      </w:r>
      <w:r w:rsidR="001910B5" w:rsidRPr="007C4DBD">
        <w:rPr>
          <w:rFonts w:ascii="Times New Roman" w:hAnsi="Times New Roman"/>
          <w:sz w:val="22"/>
          <w:szCs w:val="22"/>
        </w:rPr>
        <w:t xml:space="preserve"> unabated</w:t>
      </w:r>
      <w:r w:rsidRPr="007C4DBD">
        <w:rPr>
          <w:rFonts w:ascii="Times New Roman" w:hAnsi="Times New Roman"/>
          <w:sz w:val="22"/>
          <w:szCs w:val="22"/>
        </w:rPr>
        <w:t>.  In 2010 alone, the Coast Guard brought 21 cases to the Department of Justice</w:t>
      </w:r>
      <w:r w:rsidR="0031596F" w:rsidRPr="007C4DBD">
        <w:rPr>
          <w:rFonts w:ascii="Times New Roman" w:hAnsi="Times New Roman" w:hint="eastAsia"/>
          <w:sz w:val="22"/>
          <w:szCs w:val="22"/>
          <w:lang w:eastAsia="ja-JP"/>
        </w:rPr>
        <w:t xml:space="preserve"> (DOJ)</w:t>
      </w:r>
      <w:r w:rsidRPr="007C4DBD">
        <w:rPr>
          <w:rFonts w:ascii="Times New Roman" w:hAnsi="Times New Roman"/>
          <w:sz w:val="22"/>
          <w:szCs w:val="22"/>
        </w:rPr>
        <w:t xml:space="preserve">, and almost $25,000,000 in criminal penalties </w:t>
      </w:r>
      <w:r w:rsidR="005D24DA" w:rsidRPr="007C4DBD">
        <w:rPr>
          <w:rFonts w:ascii="Times New Roman" w:hAnsi="Times New Roman"/>
          <w:sz w:val="22"/>
          <w:szCs w:val="22"/>
        </w:rPr>
        <w:t>was</w:t>
      </w:r>
      <w:r w:rsidRPr="007C4DBD">
        <w:rPr>
          <w:rFonts w:ascii="Times New Roman" w:hAnsi="Times New Roman"/>
          <w:sz w:val="22"/>
          <w:szCs w:val="22"/>
        </w:rPr>
        <w:t xml:space="preserve"> paid </w:t>
      </w:r>
      <w:r w:rsidR="00032E95" w:rsidRPr="007C4DBD">
        <w:rPr>
          <w:rFonts w:ascii="Times New Roman" w:hAnsi="Times New Roman"/>
          <w:sz w:val="22"/>
          <w:szCs w:val="22"/>
        </w:rPr>
        <w:t xml:space="preserve">by </w:t>
      </w:r>
      <w:proofErr w:type="spellStart"/>
      <w:r w:rsidR="00032E95" w:rsidRPr="007C4DBD">
        <w:rPr>
          <w:rFonts w:ascii="Times New Roman" w:hAnsi="Times New Roman"/>
          <w:sz w:val="22"/>
          <w:szCs w:val="22"/>
        </w:rPr>
        <w:t>shipowners</w:t>
      </w:r>
      <w:proofErr w:type="spellEnd"/>
      <w:r w:rsidR="00032E95" w:rsidRPr="007C4DBD">
        <w:rPr>
          <w:rFonts w:ascii="Times New Roman" w:hAnsi="Times New Roman"/>
          <w:sz w:val="22"/>
          <w:szCs w:val="22"/>
        </w:rPr>
        <w:t xml:space="preserve"> </w:t>
      </w:r>
      <w:r w:rsidRPr="007C4DBD">
        <w:rPr>
          <w:rFonts w:ascii="Times New Roman" w:hAnsi="Times New Roman"/>
          <w:sz w:val="22"/>
          <w:szCs w:val="22"/>
        </w:rPr>
        <w:t>during that year.</w:t>
      </w:r>
      <w:r w:rsidR="00DA219C" w:rsidRPr="007C4DBD">
        <w:rPr>
          <w:rFonts w:ascii="Times New Roman" w:hAnsi="Times New Roman"/>
          <w:sz w:val="22"/>
          <w:szCs w:val="22"/>
        </w:rPr>
        <w:t xml:space="preserve">  </w:t>
      </w:r>
    </w:p>
    <w:p w:rsidR="00DA219C" w:rsidRPr="007C4DBD" w:rsidRDefault="00DA219C" w:rsidP="005741C4">
      <w:pPr>
        <w:spacing w:line="360" w:lineRule="atLeast"/>
        <w:jc w:val="both"/>
        <w:rPr>
          <w:rFonts w:ascii="Times New Roman" w:hAnsi="Times New Roman"/>
          <w:sz w:val="22"/>
          <w:szCs w:val="22"/>
        </w:rPr>
      </w:pPr>
    </w:p>
    <w:p w:rsidR="00DA219C" w:rsidRPr="007C4DBD" w:rsidRDefault="00DA219C" w:rsidP="005741C4">
      <w:pPr>
        <w:spacing w:line="360" w:lineRule="atLeast"/>
        <w:jc w:val="both"/>
        <w:rPr>
          <w:rFonts w:ascii="Times New Roman" w:hAnsi="Times New Roman"/>
          <w:i/>
          <w:sz w:val="22"/>
          <w:szCs w:val="22"/>
        </w:rPr>
      </w:pPr>
      <w:r w:rsidRPr="007C4DBD">
        <w:rPr>
          <w:rFonts w:ascii="Times New Roman" w:hAnsi="Times New Roman"/>
          <w:sz w:val="22"/>
          <w:szCs w:val="22"/>
        </w:rPr>
        <w:tab/>
        <w:t xml:space="preserve">The typical </w:t>
      </w:r>
      <w:r w:rsidR="001910B5" w:rsidRPr="007C4DBD">
        <w:rPr>
          <w:rFonts w:ascii="Times New Roman" w:hAnsi="Times New Roman"/>
          <w:sz w:val="22"/>
          <w:szCs w:val="22"/>
        </w:rPr>
        <w:t xml:space="preserve">incident, and hence the typical </w:t>
      </w:r>
      <w:r w:rsidRPr="007C4DBD">
        <w:rPr>
          <w:rFonts w:ascii="Times New Roman" w:hAnsi="Times New Roman"/>
          <w:sz w:val="22"/>
          <w:szCs w:val="22"/>
        </w:rPr>
        <w:t>prosecution</w:t>
      </w:r>
      <w:r w:rsidR="001910B5" w:rsidRPr="007C4DBD">
        <w:rPr>
          <w:rFonts w:ascii="Times New Roman" w:hAnsi="Times New Roman"/>
          <w:sz w:val="22"/>
          <w:szCs w:val="22"/>
        </w:rPr>
        <w:t xml:space="preserve">, </w:t>
      </w:r>
      <w:r w:rsidRPr="007C4DBD">
        <w:rPr>
          <w:rFonts w:ascii="Times New Roman" w:hAnsi="Times New Roman"/>
          <w:sz w:val="22"/>
          <w:szCs w:val="22"/>
        </w:rPr>
        <w:t xml:space="preserve">do </w:t>
      </w:r>
      <w:r w:rsidRPr="007C4DBD">
        <w:rPr>
          <w:rFonts w:ascii="Times New Roman" w:hAnsi="Times New Roman"/>
          <w:sz w:val="22"/>
          <w:szCs w:val="22"/>
          <w:u w:val="single"/>
        </w:rPr>
        <w:t>not</w:t>
      </w:r>
      <w:r w:rsidRPr="007C4DBD">
        <w:rPr>
          <w:rFonts w:ascii="Times New Roman" w:hAnsi="Times New Roman"/>
          <w:sz w:val="22"/>
          <w:szCs w:val="22"/>
        </w:rPr>
        <w:t xml:space="preserve"> involve a discharge of oil in the waters of the United States, nor does it involve a large quantity of oil when one compares these incidents to accidental spills as a result of external factors.  Most of these incidents consist of the intentional pumping of </w:t>
      </w:r>
      <w:r w:rsidRPr="007C4DBD">
        <w:rPr>
          <w:rFonts w:ascii="Times New Roman" w:hAnsi="Times New Roman"/>
          <w:sz w:val="22"/>
          <w:szCs w:val="22"/>
          <w:u w:val="single"/>
        </w:rPr>
        <w:t>waste oil</w:t>
      </w:r>
      <w:r w:rsidRPr="007C4DBD">
        <w:rPr>
          <w:rFonts w:ascii="Times New Roman" w:hAnsi="Times New Roman"/>
          <w:sz w:val="22"/>
          <w:szCs w:val="22"/>
        </w:rPr>
        <w:t xml:space="preserve">, typically from the engine room bilge, into the ocean by way of a jury-rigged bypass (the so-called “magic pipe”) to avoid the ship’s oily-water separator (“OWS”).  </w:t>
      </w:r>
      <w:r w:rsidR="002948AB" w:rsidRPr="007C4DBD">
        <w:rPr>
          <w:rFonts w:ascii="Times New Roman" w:hAnsi="Times New Roman"/>
          <w:sz w:val="22"/>
          <w:szCs w:val="22"/>
        </w:rPr>
        <w:t xml:space="preserve">Yet these </w:t>
      </w:r>
      <w:r w:rsidR="006970B8" w:rsidRPr="007C4DBD">
        <w:rPr>
          <w:rFonts w:ascii="Times New Roman" w:hAnsi="Times New Roman"/>
          <w:sz w:val="22"/>
          <w:szCs w:val="22"/>
        </w:rPr>
        <w:t>occurrences</w:t>
      </w:r>
      <w:r w:rsidR="002948AB" w:rsidRPr="007C4DBD">
        <w:rPr>
          <w:rFonts w:ascii="Times New Roman" w:hAnsi="Times New Roman"/>
          <w:sz w:val="22"/>
          <w:szCs w:val="22"/>
        </w:rPr>
        <w:t xml:space="preserve">, even in international waters, can and do result in prosecution.  </w:t>
      </w:r>
      <w:r w:rsidRPr="007C4DBD">
        <w:rPr>
          <w:rFonts w:ascii="Times New Roman" w:hAnsi="Times New Roman"/>
          <w:sz w:val="22"/>
          <w:szCs w:val="22"/>
        </w:rPr>
        <w:t xml:space="preserve">This amount of </w:t>
      </w:r>
      <w:r w:rsidR="005D24DA" w:rsidRPr="007C4DBD">
        <w:rPr>
          <w:rFonts w:ascii="Times New Roman" w:hAnsi="Times New Roman"/>
          <w:sz w:val="22"/>
          <w:szCs w:val="22"/>
        </w:rPr>
        <w:t>oil</w:t>
      </w:r>
      <w:r w:rsidRPr="007C4DBD">
        <w:rPr>
          <w:rFonts w:ascii="Times New Roman" w:hAnsi="Times New Roman"/>
          <w:sz w:val="22"/>
          <w:szCs w:val="22"/>
        </w:rPr>
        <w:t xml:space="preserve">, it would seem, should be </w:t>
      </w:r>
      <w:r w:rsidR="00EA1AC4" w:rsidRPr="007C4DBD">
        <w:rPr>
          <w:rFonts w:ascii="Times New Roman" w:hAnsi="Times New Roman"/>
          <w:sz w:val="22"/>
          <w:szCs w:val="22"/>
        </w:rPr>
        <w:t xml:space="preserve">easily </w:t>
      </w:r>
      <w:r w:rsidRPr="007C4DBD">
        <w:rPr>
          <w:rFonts w:ascii="Times New Roman" w:hAnsi="Times New Roman"/>
          <w:sz w:val="22"/>
          <w:szCs w:val="22"/>
        </w:rPr>
        <w:t xml:space="preserve">transferrable to the ship’s slop tank, retained onboard, and pumped off in the next competent port.   Most ships follow this practice.  But based on the number of prosecutions, a significant number of ships do not follow this procedure – and at an outsized risk to themselves and their companies when compared to the likely damage to the environment </w:t>
      </w:r>
      <w:proofErr w:type="gramStart"/>
      <w:r w:rsidRPr="007C4DBD">
        <w:rPr>
          <w:rFonts w:ascii="Times New Roman" w:hAnsi="Times New Roman"/>
          <w:sz w:val="22"/>
          <w:szCs w:val="22"/>
        </w:rPr>
        <w:t>itself</w:t>
      </w:r>
      <w:r w:rsidR="001910B5" w:rsidRPr="007C4DBD">
        <w:rPr>
          <w:rFonts w:ascii="Times New Roman" w:hAnsi="Times New Roman"/>
          <w:sz w:val="22"/>
          <w:szCs w:val="22"/>
        </w:rPr>
        <w:t>,</w:t>
      </w:r>
      <w:proofErr w:type="gramEnd"/>
      <w:r w:rsidR="001910B5" w:rsidRPr="007C4DBD">
        <w:rPr>
          <w:rFonts w:ascii="Times New Roman" w:hAnsi="Times New Roman"/>
          <w:sz w:val="22"/>
          <w:szCs w:val="22"/>
        </w:rPr>
        <w:t xml:space="preserve"> or the money supposedly “saved”.</w:t>
      </w:r>
      <w:r w:rsidR="00883470" w:rsidRPr="007C4DBD">
        <w:rPr>
          <w:rFonts w:ascii="Times New Roman" w:hAnsi="Times New Roman"/>
          <w:sz w:val="22"/>
          <w:szCs w:val="22"/>
        </w:rPr>
        <w:t xml:space="preserve"> </w:t>
      </w:r>
    </w:p>
    <w:p w:rsidR="00EA1AC4" w:rsidRPr="007C4DBD" w:rsidRDefault="00EA1AC4" w:rsidP="001E26FE">
      <w:pPr>
        <w:jc w:val="both"/>
        <w:rPr>
          <w:rFonts w:ascii="Times New Roman" w:hAnsi="Times New Roman"/>
          <w:sz w:val="22"/>
          <w:szCs w:val="22"/>
          <w:lang w:eastAsia="ja-JP"/>
        </w:rPr>
      </w:pPr>
    </w:p>
    <w:p w:rsidR="00DA219C" w:rsidRPr="007C4DBD" w:rsidRDefault="001910B5" w:rsidP="00010BED">
      <w:pPr>
        <w:jc w:val="center"/>
        <w:rPr>
          <w:rFonts w:ascii="Times New Roman" w:hAnsi="Times New Roman"/>
          <w:b/>
          <w:sz w:val="22"/>
          <w:szCs w:val="22"/>
          <w:u w:val="single"/>
        </w:rPr>
      </w:pPr>
      <w:r w:rsidRPr="007C4DBD">
        <w:rPr>
          <w:rFonts w:ascii="Times New Roman" w:hAnsi="Times New Roman"/>
          <w:b/>
          <w:sz w:val="22"/>
          <w:szCs w:val="22"/>
          <w:u w:val="single"/>
        </w:rPr>
        <w:t>“It’s the Cover-up that Will Get You.”</w:t>
      </w:r>
    </w:p>
    <w:p w:rsidR="001910B5" w:rsidRPr="007C4DBD" w:rsidRDefault="001910B5" w:rsidP="001E26FE">
      <w:pPr>
        <w:jc w:val="center"/>
        <w:rPr>
          <w:rFonts w:ascii="Times New Roman" w:hAnsi="Times New Roman"/>
          <w:sz w:val="22"/>
          <w:szCs w:val="22"/>
        </w:rPr>
      </w:pPr>
    </w:p>
    <w:p w:rsidR="00DA219C" w:rsidRPr="007C4DBD" w:rsidRDefault="00DA219C" w:rsidP="005741C4">
      <w:pPr>
        <w:spacing w:line="360" w:lineRule="atLeast"/>
        <w:jc w:val="both"/>
        <w:rPr>
          <w:rFonts w:ascii="Times New Roman" w:hAnsi="Times New Roman"/>
          <w:sz w:val="22"/>
          <w:szCs w:val="22"/>
        </w:rPr>
      </w:pPr>
      <w:r w:rsidRPr="007C4DBD">
        <w:rPr>
          <w:rFonts w:ascii="Times New Roman" w:hAnsi="Times New Roman"/>
          <w:sz w:val="22"/>
          <w:szCs w:val="22"/>
        </w:rPr>
        <w:tab/>
        <w:t xml:space="preserve">One has to wonder why these cases persist, and it is difficult to explain.  Evidently there must be a “disconnect” between </w:t>
      </w:r>
      <w:proofErr w:type="spellStart"/>
      <w:r w:rsidRPr="007C4DBD">
        <w:rPr>
          <w:rFonts w:ascii="Times New Roman" w:hAnsi="Times New Roman"/>
          <w:sz w:val="22"/>
          <w:szCs w:val="22"/>
        </w:rPr>
        <w:t>shoreside</w:t>
      </w:r>
      <w:proofErr w:type="spellEnd"/>
      <w:r w:rsidRPr="007C4DBD">
        <w:rPr>
          <w:rFonts w:ascii="Times New Roman" w:hAnsi="Times New Roman"/>
          <w:sz w:val="22"/>
          <w:szCs w:val="22"/>
        </w:rPr>
        <w:t xml:space="preserve"> management and shipboard personnel, assuming the </w:t>
      </w:r>
      <w:proofErr w:type="spellStart"/>
      <w:r w:rsidRPr="007C4DBD">
        <w:rPr>
          <w:rFonts w:ascii="Times New Roman" w:hAnsi="Times New Roman"/>
          <w:sz w:val="22"/>
          <w:szCs w:val="22"/>
        </w:rPr>
        <w:t>shipowners</w:t>
      </w:r>
      <w:proofErr w:type="spellEnd"/>
      <w:r w:rsidRPr="007C4DBD">
        <w:rPr>
          <w:rFonts w:ascii="Times New Roman" w:hAnsi="Times New Roman"/>
          <w:sz w:val="22"/>
          <w:szCs w:val="22"/>
        </w:rPr>
        <w:t xml:space="preserve"> and managers are serious about complying with the law in the first place.  </w:t>
      </w:r>
      <w:r w:rsidR="006970B8" w:rsidRPr="007C4DBD">
        <w:rPr>
          <w:rFonts w:ascii="Times New Roman" w:hAnsi="Times New Roman"/>
          <w:sz w:val="22"/>
          <w:szCs w:val="22"/>
        </w:rPr>
        <w:t xml:space="preserve">While </w:t>
      </w:r>
      <w:r w:rsidRPr="007C4DBD">
        <w:rPr>
          <w:rFonts w:ascii="Times New Roman" w:hAnsi="Times New Roman"/>
          <w:sz w:val="22"/>
          <w:szCs w:val="22"/>
        </w:rPr>
        <w:t xml:space="preserve">the Coast Guard </w:t>
      </w:r>
      <w:r w:rsidR="00033CB7" w:rsidRPr="007C4DBD">
        <w:rPr>
          <w:rFonts w:ascii="Times New Roman" w:hAnsi="Times New Roman"/>
          <w:sz w:val="22"/>
          <w:szCs w:val="22"/>
        </w:rPr>
        <w:t xml:space="preserve">does not have </w:t>
      </w:r>
      <w:r w:rsidRPr="007C4DBD">
        <w:rPr>
          <w:rFonts w:ascii="Times New Roman" w:hAnsi="Times New Roman"/>
          <w:sz w:val="22"/>
          <w:szCs w:val="22"/>
        </w:rPr>
        <w:t xml:space="preserve">jurisdiction over foreign vessels sailing in international waters (where the discharge of </w:t>
      </w:r>
      <w:r w:rsidR="00CD68CB" w:rsidRPr="007C4DBD">
        <w:rPr>
          <w:rFonts w:ascii="Times New Roman" w:hAnsi="Times New Roman"/>
          <w:sz w:val="22"/>
          <w:szCs w:val="22"/>
        </w:rPr>
        <w:t xml:space="preserve">bilge </w:t>
      </w:r>
      <w:r w:rsidRPr="007C4DBD">
        <w:rPr>
          <w:rFonts w:ascii="Times New Roman" w:hAnsi="Times New Roman"/>
          <w:sz w:val="22"/>
          <w:szCs w:val="22"/>
        </w:rPr>
        <w:t xml:space="preserve">slops usually occurs), </w:t>
      </w:r>
      <w:r w:rsidR="006970B8" w:rsidRPr="007C4DBD">
        <w:rPr>
          <w:rFonts w:ascii="Times New Roman" w:hAnsi="Times New Roman"/>
          <w:sz w:val="22"/>
          <w:szCs w:val="22"/>
        </w:rPr>
        <w:t xml:space="preserve">yet </w:t>
      </w:r>
      <w:r w:rsidRPr="007C4DBD">
        <w:rPr>
          <w:rFonts w:ascii="Times New Roman" w:hAnsi="Times New Roman"/>
          <w:sz w:val="22"/>
          <w:szCs w:val="22"/>
        </w:rPr>
        <w:t xml:space="preserve">under MARPOL and the laws implementing it in the United States, the presentation of a falsified oil record book (“ORB”) </w:t>
      </w:r>
      <w:r w:rsidR="00033CB7" w:rsidRPr="007C4DBD">
        <w:rPr>
          <w:rFonts w:ascii="Times New Roman" w:hAnsi="Times New Roman"/>
          <w:sz w:val="22"/>
          <w:szCs w:val="22"/>
        </w:rPr>
        <w:t xml:space="preserve">regarding that occurrence </w:t>
      </w:r>
      <w:r w:rsidRPr="007C4DBD">
        <w:rPr>
          <w:rFonts w:ascii="Times New Roman" w:hAnsi="Times New Roman"/>
          <w:sz w:val="22"/>
          <w:szCs w:val="22"/>
        </w:rPr>
        <w:t>is a “false official statement” under federal law, and subjects the presenter to criminal penalties</w:t>
      </w:r>
      <w:r w:rsidR="00033CB7" w:rsidRPr="007C4DBD">
        <w:rPr>
          <w:rFonts w:ascii="Times New Roman" w:hAnsi="Times New Roman"/>
          <w:sz w:val="22"/>
          <w:szCs w:val="22"/>
        </w:rPr>
        <w:t xml:space="preserve"> even if the discharge of oil itself took place outside U.S. waters</w:t>
      </w:r>
      <w:r w:rsidRPr="007C4DBD">
        <w:rPr>
          <w:rFonts w:ascii="Times New Roman" w:hAnsi="Times New Roman"/>
          <w:sz w:val="22"/>
          <w:szCs w:val="22"/>
        </w:rPr>
        <w:t>.  Further, one need not actually physically “present” an oil record book to authorities – it is sufficient that the book is kept onboard and is required to be made available for inspection and review in any port whose country are signatory to the MARPOL convention</w:t>
      </w:r>
      <w:r w:rsidR="009B568F" w:rsidRPr="007C4DBD">
        <w:rPr>
          <w:rFonts w:ascii="Times New Roman" w:hAnsi="Times New Roman"/>
          <w:sz w:val="22"/>
          <w:szCs w:val="22"/>
        </w:rPr>
        <w:t>, such as the United States seaports</w:t>
      </w:r>
      <w:r w:rsidRPr="007C4DBD">
        <w:rPr>
          <w:rFonts w:ascii="Times New Roman" w:hAnsi="Times New Roman"/>
          <w:sz w:val="22"/>
          <w:szCs w:val="22"/>
        </w:rPr>
        <w:t xml:space="preserve">.  Once the Coast Guard suspects a violation (whether they are tipped off </w:t>
      </w:r>
      <w:r w:rsidR="006970B8" w:rsidRPr="007C4DBD">
        <w:rPr>
          <w:rFonts w:ascii="Times New Roman" w:hAnsi="Times New Roman"/>
          <w:sz w:val="22"/>
          <w:szCs w:val="22"/>
        </w:rPr>
        <w:t>by a crewmember</w:t>
      </w:r>
      <w:r w:rsidR="0031596F" w:rsidRPr="007C4DBD">
        <w:rPr>
          <w:rFonts w:ascii="Times New Roman" w:hAnsi="Times New Roman" w:hint="eastAsia"/>
          <w:sz w:val="22"/>
          <w:szCs w:val="22"/>
          <w:lang w:eastAsia="ja-JP"/>
        </w:rPr>
        <w:t>,</w:t>
      </w:r>
      <w:r w:rsidR="00033CB7" w:rsidRPr="007C4DBD">
        <w:rPr>
          <w:rFonts w:ascii="Times New Roman" w:hAnsi="Times New Roman"/>
          <w:sz w:val="22"/>
          <w:szCs w:val="22"/>
        </w:rPr>
        <w:t xml:space="preserve"> </w:t>
      </w:r>
      <w:r w:rsidR="006970B8" w:rsidRPr="007C4DBD">
        <w:rPr>
          <w:rFonts w:ascii="Times New Roman" w:hAnsi="Times New Roman"/>
          <w:sz w:val="22"/>
          <w:szCs w:val="22"/>
        </w:rPr>
        <w:t xml:space="preserve">which frequently happens, </w:t>
      </w:r>
      <w:r w:rsidRPr="007C4DBD">
        <w:rPr>
          <w:rFonts w:ascii="Times New Roman" w:hAnsi="Times New Roman"/>
          <w:sz w:val="22"/>
          <w:szCs w:val="22"/>
        </w:rPr>
        <w:t>or discover such evidence during other types of inspections</w:t>
      </w:r>
      <w:r w:rsidR="00CD68CB" w:rsidRPr="007C4DBD">
        <w:rPr>
          <w:rFonts w:ascii="Times New Roman" w:hAnsi="Times New Roman"/>
          <w:sz w:val="22"/>
          <w:szCs w:val="22"/>
        </w:rPr>
        <w:t>)</w:t>
      </w:r>
      <w:r w:rsidRPr="007C4DBD">
        <w:rPr>
          <w:rFonts w:ascii="Times New Roman" w:hAnsi="Times New Roman"/>
          <w:sz w:val="22"/>
          <w:szCs w:val="22"/>
        </w:rPr>
        <w:t>, ship’s crewmembers only compound matters and make their situation worse by attempting to “cover up”</w:t>
      </w:r>
      <w:r w:rsidR="005D24DA" w:rsidRPr="007C4DBD">
        <w:rPr>
          <w:rFonts w:ascii="Times New Roman" w:hAnsi="Times New Roman"/>
          <w:sz w:val="22"/>
          <w:szCs w:val="22"/>
        </w:rPr>
        <w:t xml:space="preserve"> such intentional discharges, and by instructing subordinate crewmembers to either lie about it or keep quiet.   </w:t>
      </w:r>
      <w:r w:rsidR="005D24DA" w:rsidRPr="007C4DBD">
        <w:rPr>
          <w:rFonts w:ascii="Times New Roman" w:hAnsi="Times New Roman"/>
          <w:sz w:val="22"/>
          <w:szCs w:val="22"/>
          <w:u w:val="single"/>
        </w:rPr>
        <w:t xml:space="preserve">Such a “cover-up” will typically add a charge of </w:t>
      </w:r>
      <w:r w:rsidR="005D24DA" w:rsidRPr="007C4DBD">
        <w:rPr>
          <w:rFonts w:ascii="Times New Roman" w:hAnsi="Times New Roman"/>
          <w:sz w:val="22"/>
          <w:szCs w:val="22"/>
          <w:u w:val="single"/>
        </w:rPr>
        <w:lastRenderedPageBreak/>
        <w:t>“obstruction of justice” for those who instructed crewmembers to report falsely, and possibly charges of “false official statement” by those who reported falsely to the investigators.</w:t>
      </w:r>
      <w:r w:rsidR="005D24DA" w:rsidRPr="007C4DBD">
        <w:rPr>
          <w:rFonts w:ascii="Times New Roman" w:hAnsi="Times New Roman"/>
          <w:sz w:val="22"/>
          <w:szCs w:val="22"/>
        </w:rPr>
        <w:t xml:space="preserve">  Further, such statements need not be made under oath</w:t>
      </w:r>
      <w:r w:rsidR="006970B8" w:rsidRPr="007C4DBD">
        <w:rPr>
          <w:rFonts w:ascii="Times New Roman" w:hAnsi="Times New Roman"/>
          <w:sz w:val="22"/>
          <w:szCs w:val="22"/>
        </w:rPr>
        <w:t xml:space="preserve">, nor even be in writing, </w:t>
      </w:r>
      <w:r w:rsidR="005D24DA" w:rsidRPr="007C4DBD">
        <w:rPr>
          <w:rFonts w:ascii="Times New Roman" w:hAnsi="Times New Roman"/>
          <w:sz w:val="22"/>
          <w:szCs w:val="22"/>
        </w:rPr>
        <w:t>to constitute a “false official statement” under the federal criminal law.</w:t>
      </w:r>
      <w:r w:rsidR="00883470" w:rsidRPr="007C4DBD">
        <w:rPr>
          <w:rFonts w:ascii="Times New Roman" w:hAnsi="Times New Roman"/>
          <w:sz w:val="22"/>
          <w:szCs w:val="22"/>
        </w:rPr>
        <w:t xml:space="preserve"> </w:t>
      </w:r>
    </w:p>
    <w:p w:rsidR="00032E95" w:rsidRPr="007C4DBD" w:rsidRDefault="00032E95" w:rsidP="001E26FE">
      <w:pPr>
        <w:jc w:val="both"/>
        <w:rPr>
          <w:rFonts w:ascii="Times New Roman" w:hAnsi="Times New Roman"/>
          <w:sz w:val="22"/>
          <w:szCs w:val="22"/>
        </w:rPr>
      </w:pPr>
    </w:p>
    <w:p w:rsidR="00032E95" w:rsidRPr="007C4DBD" w:rsidRDefault="00032E95" w:rsidP="00010BED">
      <w:pPr>
        <w:jc w:val="center"/>
        <w:rPr>
          <w:rFonts w:ascii="Times New Roman" w:hAnsi="Times New Roman"/>
          <w:b/>
          <w:sz w:val="22"/>
          <w:szCs w:val="22"/>
          <w:u w:val="single"/>
        </w:rPr>
      </w:pPr>
      <w:r w:rsidRPr="007C4DBD">
        <w:rPr>
          <w:rFonts w:ascii="Times New Roman" w:hAnsi="Times New Roman"/>
          <w:b/>
          <w:sz w:val="22"/>
          <w:szCs w:val="22"/>
          <w:u w:val="single"/>
        </w:rPr>
        <w:t>The Financial Impact Can Be Devastating to the Company</w:t>
      </w:r>
    </w:p>
    <w:p w:rsidR="00032E95" w:rsidRPr="007C4DBD" w:rsidRDefault="00032E95" w:rsidP="001E26FE">
      <w:pPr>
        <w:rPr>
          <w:rFonts w:ascii="Times New Roman" w:hAnsi="Times New Roman"/>
          <w:sz w:val="22"/>
          <w:szCs w:val="22"/>
        </w:rPr>
      </w:pPr>
    </w:p>
    <w:p w:rsidR="00032E95" w:rsidRPr="007C4DBD" w:rsidRDefault="00032E95" w:rsidP="005741C4">
      <w:pPr>
        <w:spacing w:line="360" w:lineRule="atLeast"/>
        <w:rPr>
          <w:rFonts w:ascii="Times New Roman" w:hAnsi="Times New Roman"/>
          <w:sz w:val="22"/>
          <w:szCs w:val="22"/>
          <w:lang w:eastAsia="ja-JP"/>
        </w:rPr>
      </w:pPr>
      <w:r w:rsidRPr="007C4DBD">
        <w:rPr>
          <w:rFonts w:ascii="Times New Roman" w:hAnsi="Times New Roman"/>
          <w:sz w:val="22"/>
          <w:szCs w:val="22"/>
        </w:rPr>
        <w:tab/>
      </w:r>
      <w:r w:rsidR="00EA1AC4" w:rsidRPr="007C4DBD">
        <w:rPr>
          <w:rFonts w:ascii="Times New Roman" w:hAnsi="Times New Roman"/>
          <w:sz w:val="22"/>
          <w:szCs w:val="22"/>
          <w:u w:val="single"/>
        </w:rPr>
        <w:t>C</w:t>
      </w:r>
      <w:r w:rsidRPr="007C4DBD">
        <w:rPr>
          <w:rFonts w:ascii="Times New Roman" w:hAnsi="Times New Roman"/>
          <w:sz w:val="22"/>
          <w:szCs w:val="22"/>
          <w:u w:val="single"/>
        </w:rPr>
        <w:t>overage for criminal behavior is not provided by P and I Clubs</w:t>
      </w:r>
      <w:r w:rsidRPr="007C4DBD">
        <w:rPr>
          <w:rFonts w:ascii="Times New Roman" w:hAnsi="Times New Roman"/>
          <w:sz w:val="22"/>
          <w:szCs w:val="22"/>
        </w:rPr>
        <w:t xml:space="preserve">, so ship managers will have to engage lawyers to represent the vessel in proceedings before the USCG and DOJ.  Because potential criminal defendants may include </w:t>
      </w:r>
      <w:r w:rsidR="006970B8" w:rsidRPr="007C4DBD">
        <w:rPr>
          <w:rFonts w:ascii="Times New Roman" w:hAnsi="Times New Roman"/>
          <w:sz w:val="22"/>
          <w:szCs w:val="22"/>
        </w:rPr>
        <w:t xml:space="preserve">several </w:t>
      </w:r>
      <w:r w:rsidRPr="007C4DBD">
        <w:rPr>
          <w:rFonts w:ascii="Times New Roman" w:hAnsi="Times New Roman"/>
          <w:sz w:val="22"/>
          <w:szCs w:val="22"/>
        </w:rPr>
        <w:t>crewme</w:t>
      </w:r>
      <w:r w:rsidR="006970B8" w:rsidRPr="007C4DBD">
        <w:rPr>
          <w:rFonts w:ascii="Times New Roman" w:hAnsi="Times New Roman"/>
          <w:sz w:val="22"/>
          <w:szCs w:val="22"/>
        </w:rPr>
        <w:t>mbers</w:t>
      </w:r>
      <w:r w:rsidRPr="007C4DBD">
        <w:rPr>
          <w:rFonts w:ascii="Times New Roman" w:hAnsi="Times New Roman"/>
          <w:sz w:val="22"/>
          <w:szCs w:val="22"/>
        </w:rPr>
        <w:t xml:space="preserve">, they </w:t>
      </w:r>
      <w:r w:rsidR="006970B8" w:rsidRPr="007C4DBD">
        <w:rPr>
          <w:rFonts w:ascii="Times New Roman" w:hAnsi="Times New Roman"/>
          <w:sz w:val="22"/>
          <w:szCs w:val="22"/>
        </w:rPr>
        <w:t xml:space="preserve">will need </w:t>
      </w:r>
      <w:r w:rsidRPr="007C4DBD">
        <w:rPr>
          <w:rFonts w:ascii="Times New Roman" w:hAnsi="Times New Roman"/>
          <w:sz w:val="22"/>
          <w:szCs w:val="22"/>
        </w:rPr>
        <w:t>separate criminal lawyers to represent them</w:t>
      </w:r>
      <w:r w:rsidR="006970B8" w:rsidRPr="007C4DBD">
        <w:rPr>
          <w:rFonts w:ascii="Times New Roman" w:hAnsi="Times New Roman"/>
          <w:sz w:val="22"/>
          <w:szCs w:val="22"/>
        </w:rPr>
        <w:t>,</w:t>
      </w:r>
      <w:r w:rsidRPr="007C4DBD">
        <w:rPr>
          <w:rFonts w:ascii="Times New Roman" w:hAnsi="Times New Roman"/>
          <w:sz w:val="22"/>
          <w:szCs w:val="22"/>
        </w:rPr>
        <w:t xml:space="preserve"> which </w:t>
      </w:r>
      <w:r w:rsidR="00033CB7" w:rsidRPr="007C4DBD">
        <w:rPr>
          <w:rFonts w:ascii="Times New Roman" w:hAnsi="Times New Roman"/>
          <w:sz w:val="22"/>
          <w:szCs w:val="22"/>
        </w:rPr>
        <w:t xml:space="preserve">expense </w:t>
      </w:r>
      <w:r w:rsidRPr="007C4DBD">
        <w:rPr>
          <w:rFonts w:ascii="Times New Roman" w:hAnsi="Times New Roman"/>
          <w:sz w:val="22"/>
          <w:szCs w:val="22"/>
        </w:rPr>
        <w:t xml:space="preserve">will in all likelihood be borne by the ship managers.  There </w:t>
      </w:r>
      <w:r w:rsidR="00CD68CB" w:rsidRPr="007C4DBD">
        <w:rPr>
          <w:rFonts w:ascii="Times New Roman" w:hAnsi="Times New Roman"/>
          <w:sz w:val="22"/>
          <w:szCs w:val="22"/>
        </w:rPr>
        <w:t xml:space="preserve">may </w:t>
      </w:r>
      <w:r w:rsidRPr="007C4DBD">
        <w:rPr>
          <w:rFonts w:ascii="Times New Roman" w:hAnsi="Times New Roman"/>
          <w:sz w:val="22"/>
          <w:szCs w:val="22"/>
        </w:rPr>
        <w:t>also be substantial delay to the vessel, as she waits for the DOJ and federal prosecutors to initiate and follow through with proceedings, which could drag on for some time</w:t>
      </w:r>
      <w:r w:rsidR="006970B8" w:rsidRPr="007C4DBD">
        <w:rPr>
          <w:rFonts w:ascii="Times New Roman" w:hAnsi="Times New Roman"/>
          <w:sz w:val="22"/>
          <w:szCs w:val="22"/>
        </w:rPr>
        <w:t xml:space="preserve">.  And of course, the independent environmental monitoring typically required during lengthy </w:t>
      </w:r>
      <w:proofErr w:type="gramStart"/>
      <w:r w:rsidR="006970B8" w:rsidRPr="007C4DBD">
        <w:rPr>
          <w:rFonts w:ascii="Times New Roman" w:hAnsi="Times New Roman"/>
          <w:sz w:val="22"/>
          <w:szCs w:val="22"/>
        </w:rPr>
        <w:t>probation,</w:t>
      </w:r>
      <w:proofErr w:type="gramEnd"/>
      <w:r w:rsidR="006970B8" w:rsidRPr="007C4DBD">
        <w:rPr>
          <w:rFonts w:ascii="Times New Roman" w:hAnsi="Times New Roman"/>
          <w:sz w:val="22"/>
          <w:szCs w:val="22"/>
        </w:rPr>
        <w:t xml:space="preserve"> is itself expensive</w:t>
      </w:r>
      <w:r w:rsidR="0031596F" w:rsidRPr="007C4DBD">
        <w:rPr>
          <w:rFonts w:ascii="Times New Roman" w:hAnsi="Times New Roman" w:hint="eastAsia"/>
          <w:sz w:val="22"/>
          <w:szCs w:val="22"/>
          <w:lang w:eastAsia="ja-JP"/>
        </w:rPr>
        <w:t>.</w:t>
      </w:r>
    </w:p>
    <w:p w:rsidR="00032E95" w:rsidRDefault="00032E95" w:rsidP="001E26FE">
      <w:pPr>
        <w:rPr>
          <w:rFonts w:ascii="Times New Roman" w:hAnsi="Times New Roman"/>
          <w:sz w:val="22"/>
          <w:szCs w:val="22"/>
          <w:lang w:eastAsia="ja-JP"/>
        </w:rPr>
      </w:pPr>
      <w:r w:rsidRPr="007C4DBD">
        <w:rPr>
          <w:rFonts w:ascii="Times New Roman" w:hAnsi="Times New Roman"/>
          <w:sz w:val="22"/>
          <w:szCs w:val="22"/>
        </w:rPr>
        <w:tab/>
      </w:r>
    </w:p>
    <w:p w:rsidR="00FF3D21" w:rsidRDefault="00FF3D21" w:rsidP="00010BED">
      <w:pPr>
        <w:jc w:val="center"/>
        <w:rPr>
          <w:rFonts w:ascii="Times New Roman" w:hAnsi="Times New Roman"/>
          <w:sz w:val="22"/>
          <w:szCs w:val="22"/>
          <w:lang w:eastAsia="ja-JP"/>
        </w:rPr>
      </w:pPr>
      <w:r w:rsidRPr="007C4DBD">
        <w:rPr>
          <w:rFonts w:ascii="Times New Roman" w:hAnsi="Times New Roman"/>
          <w:b/>
          <w:sz w:val="22"/>
          <w:szCs w:val="22"/>
          <w:u w:val="single"/>
        </w:rPr>
        <w:t>The Lesson</w:t>
      </w:r>
    </w:p>
    <w:p w:rsidR="00FF3D21" w:rsidRDefault="00FF3D21" w:rsidP="001E26FE">
      <w:pPr>
        <w:rPr>
          <w:rFonts w:ascii="Times New Roman" w:hAnsi="Times New Roman"/>
          <w:sz w:val="22"/>
          <w:szCs w:val="22"/>
          <w:lang w:eastAsia="ja-JP"/>
        </w:rPr>
      </w:pPr>
    </w:p>
    <w:p w:rsidR="005D24DA" w:rsidRPr="007C4DBD" w:rsidRDefault="005D24DA" w:rsidP="005741C4">
      <w:pPr>
        <w:spacing w:line="360" w:lineRule="atLeast"/>
        <w:jc w:val="both"/>
        <w:rPr>
          <w:rFonts w:ascii="Times New Roman" w:hAnsi="Times New Roman"/>
          <w:sz w:val="22"/>
          <w:szCs w:val="22"/>
        </w:rPr>
      </w:pPr>
      <w:r w:rsidRPr="007C4DBD">
        <w:rPr>
          <w:rFonts w:ascii="Times New Roman" w:hAnsi="Times New Roman"/>
          <w:sz w:val="22"/>
          <w:szCs w:val="22"/>
        </w:rPr>
        <w:tab/>
        <w:t xml:space="preserve">So, there is much to lose, and really very little to gain by this type of activity.  Management companies, designated persons ashore (DPA’s) and senior officers on ship should make it clear that it is </w:t>
      </w:r>
      <w:r w:rsidRPr="007C4DBD">
        <w:rPr>
          <w:rFonts w:ascii="Times New Roman" w:hAnsi="Times New Roman"/>
          <w:b/>
          <w:sz w:val="22"/>
          <w:szCs w:val="22"/>
        </w:rPr>
        <w:t>not</w:t>
      </w:r>
      <w:r w:rsidRPr="007C4DBD">
        <w:rPr>
          <w:rFonts w:ascii="Times New Roman" w:hAnsi="Times New Roman"/>
          <w:sz w:val="22"/>
          <w:szCs w:val="22"/>
        </w:rPr>
        <w:t xml:space="preserve"> a benefit to the company, or to their shipmates or their ship, to bypass the oily water separator, and to falsify the Oil Record Book.  The costs to comply with MARPOL are small </w:t>
      </w:r>
      <w:r w:rsidR="009B568F" w:rsidRPr="007C4DBD">
        <w:rPr>
          <w:rFonts w:ascii="Times New Roman" w:hAnsi="Times New Roman"/>
          <w:sz w:val="22"/>
          <w:szCs w:val="22"/>
        </w:rPr>
        <w:t xml:space="preserve">indeed </w:t>
      </w:r>
      <w:r w:rsidRPr="007C4DBD">
        <w:rPr>
          <w:rFonts w:ascii="Times New Roman" w:hAnsi="Times New Roman"/>
          <w:sz w:val="22"/>
          <w:szCs w:val="22"/>
        </w:rPr>
        <w:t>in comparison to the huge penalties, criminal charges, detention of vessels and especially crewmembers who are either defendants or necessary witnesses, which result from violations which are reported or detected.</w:t>
      </w:r>
    </w:p>
    <w:p w:rsidR="005D24DA" w:rsidRPr="007C4DBD" w:rsidRDefault="005D24DA" w:rsidP="005741C4">
      <w:pPr>
        <w:spacing w:line="360" w:lineRule="atLeast"/>
        <w:jc w:val="both"/>
        <w:rPr>
          <w:rFonts w:ascii="Times New Roman" w:hAnsi="Times New Roman"/>
          <w:sz w:val="22"/>
          <w:szCs w:val="22"/>
        </w:rPr>
      </w:pPr>
    </w:p>
    <w:p w:rsidR="005D24DA" w:rsidRPr="007C4DBD" w:rsidRDefault="005D24DA" w:rsidP="005741C4">
      <w:pPr>
        <w:spacing w:line="360" w:lineRule="atLeast"/>
        <w:jc w:val="both"/>
        <w:rPr>
          <w:rFonts w:ascii="Times New Roman" w:hAnsi="Times New Roman"/>
          <w:sz w:val="22"/>
          <w:szCs w:val="22"/>
        </w:rPr>
      </w:pPr>
      <w:r w:rsidRPr="007C4DBD">
        <w:rPr>
          <w:rFonts w:ascii="Times New Roman" w:hAnsi="Times New Roman"/>
          <w:sz w:val="22"/>
          <w:szCs w:val="22"/>
        </w:rPr>
        <w:tab/>
        <w:t xml:space="preserve">The lessons are quite plain:  do not violate MARPOL by pumping oily waste directly overboard – even when done in the middle of the ocean, in small quantities, you are subject to criminal prosecution and </w:t>
      </w:r>
      <w:r w:rsidR="00032E95" w:rsidRPr="007C4DBD">
        <w:rPr>
          <w:rFonts w:ascii="Times New Roman" w:hAnsi="Times New Roman"/>
          <w:sz w:val="22"/>
          <w:szCs w:val="22"/>
        </w:rPr>
        <w:t xml:space="preserve">possible </w:t>
      </w:r>
      <w:r w:rsidRPr="007C4DBD">
        <w:rPr>
          <w:rFonts w:ascii="Times New Roman" w:hAnsi="Times New Roman"/>
          <w:sz w:val="22"/>
          <w:szCs w:val="22"/>
        </w:rPr>
        <w:t xml:space="preserve">prison, if not for the discharge itself, </w:t>
      </w:r>
      <w:r w:rsidR="001910B5" w:rsidRPr="007C4DBD">
        <w:rPr>
          <w:rFonts w:ascii="Times New Roman" w:hAnsi="Times New Roman"/>
          <w:sz w:val="22"/>
          <w:szCs w:val="22"/>
        </w:rPr>
        <w:t xml:space="preserve">then </w:t>
      </w:r>
      <w:r w:rsidRPr="007C4DBD">
        <w:rPr>
          <w:rFonts w:ascii="Times New Roman" w:hAnsi="Times New Roman"/>
          <w:sz w:val="22"/>
          <w:szCs w:val="22"/>
        </w:rPr>
        <w:t xml:space="preserve">for the necessary falsification of </w:t>
      </w:r>
      <w:r w:rsidR="001910B5" w:rsidRPr="007C4DBD">
        <w:rPr>
          <w:rFonts w:ascii="Times New Roman" w:hAnsi="Times New Roman"/>
          <w:sz w:val="22"/>
          <w:szCs w:val="22"/>
        </w:rPr>
        <w:t xml:space="preserve">MARPOL </w:t>
      </w:r>
      <w:r w:rsidRPr="007C4DBD">
        <w:rPr>
          <w:rFonts w:ascii="Times New Roman" w:hAnsi="Times New Roman"/>
          <w:sz w:val="22"/>
          <w:szCs w:val="22"/>
        </w:rPr>
        <w:t>records in a “Port State” such as the United States.  The</w:t>
      </w:r>
      <w:r w:rsidR="00032E95" w:rsidRPr="007C4DBD">
        <w:rPr>
          <w:rFonts w:ascii="Times New Roman" w:hAnsi="Times New Roman"/>
          <w:sz w:val="22"/>
          <w:szCs w:val="22"/>
        </w:rPr>
        <w:t xml:space="preserve"> subordinate lesson would be:  </w:t>
      </w:r>
      <w:r w:rsidR="00CD68CB" w:rsidRPr="007C4DBD">
        <w:rPr>
          <w:rFonts w:ascii="Times New Roman" w:hAnsi="Times New Roman"/>
          <w:sz w:val="22"/>
          <w:szCs w:val="22"/>
        </w:rPr>
        <w:t>“</w:t>
      </w:r>
      <w:r w:rsidRPr="007C4DBD">
        <w:rPr>
          <w:rFonts w:ascii="Times New Roman" w:hAnsi="Times New Roman"/>
          <w:sz w:val="22"/>
          <w:szCs w:val="22"/>
        </w:rPr>
        <w:t xml:space="preserve">If you did it, </w:t>
      </w:r>
      <w:r w:rsidRPr="007C4DBD">
        <w:rPr>
          <w:rFonts w:ascii="Times New Roman" w:hAnsi="Times New Roman"/>
          <w:sz w:val="22"/>
          <w:szCs w:val="22"/>
          <w:u w:val="single"/>
        </w:rPr>
        <w:t>do</w:t>
      </w:r>
      <w:r w:rsidR="00032E95" w:rsidRPr="007C4DBD">
        <w:rPr>
          <w:rFonts w:ascii="Times New Roman" w:hAnsi="Times New Roman"/>
          <w:sz w:val="22"/>
          <w:szCs w:val="22"/>
          <w:u w:val="single"/>
        </w:rPr>
        <w:t xml:space="preserve"> </w:t>
      </w:r>
      <w:r w:rsidRPr="007C4DBD">
        <w:rPr>
          <w:rFonts w:ascii="Times New Roman" w:hAnsi="Times New Roman"/>
          <w:sz w:val="22"/>
          <w:szCs w:val="22"/>
          <w:u w:val="single"/>
        </w:rPr>
        <w:t>n</w:t>
      </w:r>
      <w:r w:rsidR="00032E95" w:rsidRPr="007C4DBD">
        <w:rPr>
          <w:rFonts w:ascii="Times New Roman" w:hAnsi="Times New Roman"/>
          <w:sz w:val="22"/>
          <w:szCs w:val="22"/>
          <w:u w:val="single"/>
        </w:rPr>
        <w:t>o</w:t>
      </w:r>
      <w:r w:rsidRPr="007C4DBD">
        <w:rPr>
          <w:rFonts w:ascii="Times New Roman" w:hAnsi="Times New Roman"/>
          <w:sz w:val="22"/>
          <w:szCs w:val="22"/>
          <w:u w:val="single"/>
        </w:rPr>
        <w:t>t</w:t>
      </w:r>
      <w:r w:rsidRPr="007C4DBD">
        <w:rPr>
          <w:rFonts w:ascii="Times New Roman" w:hAnsi="Times New Roman"/>
          <w:sz w:val="22"/>
          <w:szCs w:val="22"/>
        </w:rPr>
        <w:t xml:space="preserve"> compound matters by lying about it.</w:t>
      </w:r>
      <w:r w:rsidR="00CD68CB" w:rsidRPr="007C4DBD">
        <w:rPr>
          <w:rFonts w:ascii="Times New Roman" w:hAnsi="Times New Roman"/>
          <w:sz w:val="22"/>
          <w:szCs w:val="22"/>
        </w:rPr>
        <w:t>”</w:t>
      </w:r>
      <w:r w:rsidRPr="007C4DBD">
        <w:rPr>
          <w:rFonts w:ascii="Times New Roman" w:hAnsi="Times New Roman"/>
          <w:sz w:val="22"/>
          <w:szCs w:val="22"/>
        </w:rPr>
        <w:t xml:space="preserve">  Often the cover-up brings worse consequences than the actual offense.  </w:t>
      </w:r>
    </w:p>
    <w:p w:rsidR="005D24DA" w:rsidRPr="007C4DBD" w:rsidRDefault="005D24DA" w:rsidP="005741C4">
      <w:pPr>
        <w:spacing w:line="360" w:lineRule="atLeast"/>
        <w:jc w:val="both"/>
        <w:rPr>
          <w:rFonts w:ascii="Times New Roman" w:hAnsi="Times New Roman"/>
          <w:sz w:val="22"/>
          <w:szCs w:val="22"/>
        </w:rPr>
      </w:pPr>
    </w:p>
    <w:p w:rsidR="005D24DA" w:rsidRPr="007C4DBD" w:rsidRDefault="00032E95" w:rsidP="005741C4">
      <w:pPr>
        <w:spacing w:line="360" w:lineRule="atLeast"/>
        <w:jc w:val="both"/>
        <w:rPr>
          <w:rFonts w:ascii="Times New Roman" w:hAnsi="Times New Roman"/>
          <w:sz w:val="22"/>
          <w:szCs w:val="22"/>
        </w:rPr>
      </w:pPr>
      <w:r w:rsidRPr="007C4DBD">
        <w:rPr>
          <w:rFonts w:ascii="Times New Roman" w:hAnsi="Times New Roman"/>
          <w:sz w:val="22"/>
          <w:szCs w:val="22"/>
        </w:rPr>
        <w:tab/>
        <w:t>Again, more careful screening of crews and their training is of key importance and the company culture of compliance should be emphasized at all levels of management, manning and operations.</w:t>
      </w:r>
      <w:r w:rsidR="00CD68CB" w:rsidRPr="007C4DBD">
        <w:rPr>
          <w:rFonts w:ascii="Times New Roman" w:hAnsi="Times New Roman"/>
          <w:sz w:val="22"/>
          <w:szCs w:val="22"/>
        </w:rPr>
        <w:t xml:space="preserve">  </w:t>
      </w:r>
      <w:proofErr w:type="spellStart"/>
      <w:r w:rsidR="00CD68CB" w:rsidRPr="007C4DBD">
        <w:rPr>
          <w:rFonts w:ascii="Times New Roman" w:hAnsi="Times New Roman"/>
          <w:sz w:val="22"/>
          <w:szCs w:val="22"/>
        </w:rPr>
        <w:t>S</w:t>
      </w:r>
      <w:r w:rsidR="005D24DA" w:rsidRPr="007C4DBD">
        <w:rPr>
          <w:rFonts w:ascii="Times New Roman" w:hAnsi="Times New Roman"/>
          <w:sz w:val="22"/>
          <w:szCs w:val="22"/>
        </w:rPr>
        <w:t>hipowners</w:t>
      </w:r>
      <w:proofErr w:type="spellEnd"/>
      <w:r w:rsidR="005D24DA" w:rsidRPr="007C4DBD">
        <w:rPr>
          <w:rFonts w:ascii="Times New Roman" w:hAnsi="Times New Roman"/>
          <w:sz w:val="22"/>
          <w:szCs w:val="22"/>
        </w:rPr>
        <w:t xml:space="preserve"> must make clear to their crews that such corner-cutting is not to be done nor tolerated, and should provide the equipment (meaning slop tank capacity and services a</w:t>
      </w:r>
      <w:r w:rsidR="001910B5" w:rsidRPr="007C4DBD">
        <w:rPr>
          <w:rFonts w:ascii="Times New Roman" w:hAnsi="Times New Roman"/>
          <w:sz w:val="22"/>
          <w:szCs w:val="22"/>
        </w:rPr>
        <w:t xml:space="preserve">s well as instruction to crews and the training) </w:t>
      </w:r>
      <w:r w:rsidR="005D24DA" w:rsidRPr="007C4DBD">
        <w:rPr>
          <w:rFonts w:ascii="Times New Roman" w:hAnsi="Times New Roman"/>
          <w:sz w:val="22"/>
          <w:szCs w:val="22"/>
        </w:rPr>
        <w:t>to facilitate complying with the law.</w:t>
      </w:r>
    </w:p>
    <w:p w:rsidR="00827F99" w:rsidRPr="007C4DBD" w:rsidRDefault="00827F99" w:rsidP="005741C4">
      <w:pPr>
        <w:spacing w:line="360" w:lineRule="atLeast"/>
        <w:jc w:val="both"/>
        <w:rPr>
          <w:rFonts w:ascii="Times New Roman" w:hAnsi="Times New Roman"/>
          <w:sz w:val="22"/>
          <w:szCs w:val="22"/>
          <w:lang w:eastAsia="ja-JP"/>
        </w:rPr>
      </w:pPr>
    </w:p>
    <w:p w:rsidR="00827F99" w:rsidRPr="007C4DBD" w:rsidRDefault="00827F99" w:rsidP="005741C4">
      <w:pPr>
        <w:spacing w:line="360" w:lineRule="atLeast"/>
        <w:jc w:val="both"/>
        <w:rPr>
          <w:rFonts w:ascii="Times New Roman" w:hAnsi="Times New Roman"/>
          <w:sz w:val="22"/>
          <w:szCs w:val="22"/>
          <w:lang w:eastAsia="ja-JP"/>
        </w:rPr>
      </w:pPr>
      <w:r w:rsidRPr="007C4DBD">
        <w:rPr>
          <w:rFonts w:ascii="Times New Roman" w:hAnsi="Times New Roman" w:hint="eastAsia"/>
          <w:sz w:val="22"/>
          <w:szCs w:val="22"/>
          <w:lang w:eastAsia="ja-JP"/>
        </w:rPr>
        <w:t>(</w:t>
      </w:r>
      <w:r w:rsidRPr="007C4DBD">
        <w:rPr>
          <w:rFonts w:ascii="Times New Roman" w:hAnsi="Times New Roman"/>
          <w:sz w:val="22"/>
          <w:szCs w:val="22"/>
          <w:lang w:eastAsia="ja-JP"/>
        </w:rPr>
        <w:t xml:space="preserve">Source of Information: </w:t>
      </w:r>
      <w:r w:rsidR="0016090F" w:rsidRPr="007C4DBD">
        <w:rPr>
          <w:rFonts w:ascii="Times New Roman" w:hAnsi="Times New Roman" w:hint="eastAsia"/>
          <w:sz w:val="22"/>
          <w:szCs w:val="22"/>
          <w:lang w:eastAsia="ja-JP"/>
        </w:rPr>
        <w:t>Robert Fisher /</w:t>
      </w:r>
      <w:r w:rsidR="00FA1694" w:rsidRPr="007C4DBD">
        <w:rPr>
          <w:rFonts w:ascii="Times New Roman" w:hAnsi="Times New Roman" w:hint="eastAsia"/>
          <w:sz w:val="22"/>
          <w:szCs w:val="22"/>
          <w:lang w:eastAsia="ja-JP"/>
        </w:rPr>
        <w:t xml:space="preserve"> Thomas Forbes, </w:t>
      </w:r>
      <w:proofErr w:type="spellStart"/>
      <w:r w:rsidRPr="007C4DBD">
        <w:rPr>
          <w:rFonts w:ascii="Times New Roman" w:hAnsi="Times New Roman" w:hint="eastAsia"/>
          <w:sz w:val="22"/>
          <w:szCs w:val="22"/>
          <w:lang w:eastAsia="ja-JP"/>
        </w:rPr>
        <w:t>Chaffe</w:t>
      </w:r>
      <w:proofErr w:type="spellEnd"/>
      <w:r w:rsidRPr="007C4DBD">
        <w:rPr>
          <w:rFonts w:ascii="Times New Roman" w:hAnsi="Times New Roman" w:hint="eastAsia"/>
          <w:sz w:val="22"/>
          <w:szCs w:val="22"/>
          <w:lang w:eastAsia="ja-JP"/>
        </w:rPr>
        <w:t xml:space="preserve"> McCall, L.L.P.)</w:t>
      </w:r>
    </w:p>
    <w:sectPr w:rsidR="00827F99" w:rsidRPr="007C4DBD" w:rsidSect="0062638D">
      <w:footerReference w:type="even" r:id="rId8"/>
      <w:footerReference w:type="default" r:id="rId9"/>
      <w:footerReference w:type="first" r:id="rId10"/>
      <w:pgSz w:w="11907" w:h="16840" w:code="9"/>
      <w:pgMar w:top="1134" w:right="1134" w:bottom="1134" w:left="1134" w:header="851"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97F" w:rsidRDefault="00AE197F" w:rsidP="006C4555">
      <w:r>
        <w:separator/>
      </w:r>
    </w:p>
  </w:endnote>
  <w:endnote w:type="continuationSeparator" w:id="0">
    <w:p w:rsidR="00AE197F" w:rsidRDefault="00AE197F" w:rsidP="006C4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555" w:rsidRDefault="00905611">
    <w:pPr>
      <w:pStyle w:val="a5"/>
    </w:pPr>
    <w:fldSimple w:instr=" DOCVARIABLE RBRO_EasyID_Value \* MERGEFORMAT ">
      <w:r w:rsidR="009958AB" w:rsidRPr="009958AB">
        <w:rPr>
          <w:rStyle w:val="EasyID"/>
          <w:rFonts w:eastAsia="Calibri"/>
        </w:rPr>
        <w:t>-</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731759"/>
      <w:docPartObj>
        <w:docPartGallery w:val="Page Numbers (Bottom of Page)"/>
        <w:docPartUnique/>
      </w:docPartObj>
    </w:sdtPr>
    <w:sdtEndPr>
      <w:rPr>
        <w:noProof/>
      </w:rPr>
    </w:sdtEndPr>
    <w:sdtContent>
      <w:p w:rsidR="00F74A52" w:rsidRDefault="00F74A52">
        <w:pPr>
          <w:pStyle w:val="a5"/>
          <w:jc w:val="center"/>
        </w:pPr>
        <w:r>
          <w:fldChar w:fldCharType="begin"/>
        </w:r>
        <w:r>
          <w:instrText xml:space="preserve"> PAGE   \* MERGEFORMAT </w:instrText>
        </w:r>
        <w:r>
          <w:fldChar w:fldCharType="separate"/>
        </w:r>
        <w:r w:rsidR="009958AB">
          <w:rPr>
            <w:noProof/>
          </w:rPr>
          <w:t>1</w:t>
        </w:r>
        <w:r>
          <w:rPr>
            <w:noProof/>
          </w:rPr>
          <w:fldChar w:fldCharType="end"/>
        </w:r>
      </w:p>
    </w:sdtContent>
  </w:sdt>
  <w:p w:rsidR="006C4555" w:rsidRPr="00377486" w:rsidRDefault="006C4555" w:rsidP="000925EA">
    <w:pPr>
      <w:pStyle w:val="a5"/>
      <w:rPr>
        <w:lang w:eastAsia="ja-JP"/>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555" w:rsidRDefault="00905611">
    <w:pPr>
      <w:pStyle w:val="a5"/>
    </w:pPr>
    <w:fldSimple w:instr=" DOCVARIABLE RBRO_EasyID_Value \* MERGEFORMAT ">
      <w:r w:rsidR="009958AB" w:rsidRPr="009958AB">
        <w:rPr>
          <w:rStyle w:val="EasyID"/>
          <w:rFonts w:eastAsia="Calibri"/>
        </w:rPr>
        <w:t>-</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97F" w:rsidRDefault="00AE197F" w:rsidP="006C4555">
      <w:r>
        <w:separator/>
      </w:r>
    </w:p>
  </w:footnote>
  <w:footnote w:type="continuationSeparator" w:id="0">
    <w:p w:rsidR="00AE197F" w:rsidRDefault="00AE197F" w:rsidP="006C45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BRO_EasyID_Font" w:val="Times New Roman|10"/>
    <w:docVar w:name="RBRO_EasyID_ID" w:val="%1%-%2%"/>
    <w:docVar w:name="RBRO_EasyID_Location" w:val="2|0|0"/>
    <w:docVar w:name="RBRO_EasyID_Value" w:val="-"/>
  </w:docVars>
  <w:rsids>
    <w:rsidRoot w:val="00AE197F"/>
    <w:rsid w:val="00010BED"/>
    <w:rsid w:val="00011042"/>
    <w:rsid w:val="00032083"/>
    <w:rsid w:val="00032E95"/>
    <w:rsid w:val="00033CB7"/>
    <w:rsid w:val="000925EA"/>
    <w:rsid w:val="000E3E82"/>
    <w:rsid w:val="000E6B5C"/>
    <w:rsid w:val="00135C47"/>
    <w:rsid w:val="00137815"/>
    <w:rsid w:val="001409CA"/>
    <w:rsid w:val="0016090F"/>
    <w:rsid w:val="001910B5"/>
    <w:rsid w:val="001E26FE"/>
    <w:rsid w:val="001F7FDF"/>
    <w:rsid w:val="002948AB"/>
    <w:rsid w:val="002A0E8C"/>
    <w:rsid w:val="002C7F9D"/>
    <w:rsid w:val="002E6DFF"/>
    <w:rsid w:val="0031596F"/>
    <w:rsid w:val="00377486"/>
    <w:rsid w:val="003B04E8"/>
    <w:rsid w:val="00442FC9"/>
    <w:rsid w:val="00566AEC"/>
    <w:rsid w:val="005741C4"/>
    <w:rsid w:val="005D24DA"/>
    <w:rsid w:val="006041FB"/>
    <w:rsid w:val="00612BAE"/>
    <w:rsid w:val="0062638D"/>
    <w:rsid w:val="00671BB5"/>
    <w:rsid w:val="0068214F"/>
    <w:rsid w:val="006970B8"/>
    <w:rsid w:val="006C4555"/>
    <w:rsid w:val="00733764"/>
    <w:rsid w:val="00767CA0"/>
    <w:rsid w:val="007C2AB9"/>
    <w:rsid w:val="007C4DBD"/>
    <w:rsid w:val="007C6826"/>
    <w:rsid w:val="008021B3"/>
    <w:rsid w:val="00824562"/>
    <w:rsid w:val="00827F99"/>
    <w:rsid w:val="00883470"/>
    <w:rsid w:val="00905611"/>
    <w:rsid w:val="00972E4C"/>
    <w:rsid w:val="009958AB"/>
    <w:rsid w:val="009B568F"/>
    <w:rsid w:val="00A83ED2"/>
    <w:rsid w:val="00AB5F1C"/>
    <w:rsid w:val="00AE197F"/>
    <w:rsid w:val="00B01798"/>
    <w:rsid w:val="00B25CB9"/>
    <w:rsid w:val="00B56AF0"/>
    <w:rsid w:val="00B7107C"/>
    <w:rsid w:val="00BC2DFB"/>
    <w:rsid w:val="00BC6F83"/>
    <w:rsid w:val="00C52315"/>
    <w:rsid w:val="00C7458B"/>
    <w:rsid w:val="00CA264A"/>
    <w:rsid w:val="00CA4E3D"/>
    <w:rsid w:val="00CA529B"/>
    <w:rsid w:val="00CB7565"/>
    <w:rsid w:val="00CC5B3B"/>
    <w:rsid w:val="00CC62CC"/>
    <w:rsid w:val="00CD12D9"/>
    <w:rsid w:val="00CD68CB"/>
    <w:rsid w:val="00D323F1"/>
    <w:rsid w:val="00DA219C"/>
    <w:rsid w:val="00DB009E"/>
    <w:rsid w:val="00E462D8"/>
    <w:rsid w:val="00E82066"/>
    <w:rsid w:val="00EA1AC4"/>
    <w:rsid w:val="00EE01B0"/>
    <w:rsid w:val="00F276C2"/>
    <w:rsid w:val="00F74A52"/>
    <w:rsid w:val="00F96905"/>
    <w:rsid w:val="00FA1694"/>
    <w:rsid w:val="00FA4974"/>
    <w:rsid w:val="00FB19F7"/>
    <w:rsid w:val="00FD4AAD"/>
    <w:rsid w:val="00FF3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hAnsi="Calibr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asyID">
    <w:name w:val="EasyID"/>
    <w:basedOn w:val="a0"/>
    <w:rsid w:val="000925EA"/>
    <w:rPr>
      <w:rFonts w:ascii="Times New Roman" w:eastAsia="Times New Roman" w:hAnsi="Times New Roman" w:cs="Times New Roman"/>
      <w:b w:val="0"/>
      <w:sz w:val="20"/>
      <w:szCs w:val="20"/>
      <w:lang w:val="en-US" w:eastAsia="en-US" w:bidi="ar-SA"/>
    </w:rPr>
  </w:style>
  <w:style w:type="paragraph" w:styleId="a3">
    <w:name w:val="header"/>
    <w:basedOn w:val="a"/>
    <w:link w:val="a4"/>
    <w:uiPriority w:val="99"/>
    <w:unhideWhenUsed/>
    <w:rsid w:val="006C4555"/>
    <w:pPr>
      <w:tabs>
        <w:tab w:val="center" w:pos="4680"/>
        <w:tab w:val="right" w:pos="9360"/>
      </w:tabs>
    </w:pPr>
  </w:style>
  <w:style w:type="character" w:customStyle="1" w:styleId="a4">
    <w:name w:val="ヘッダー (文字)"/>
    <w:basedOn w:val="a0"/>
    <w:link w:val="a3"/>
    <w:uiPriority w:val="99"/>
    <w:rsid w:val="006C4555"/>
    <w:rPr>
      <w:rFonts w:ascii="Calibri" w:hAnsi="Calibri"/>
      <w:sz w:val="20"/>
      <w:szCs w:val="20"/>
    </w:rPr>
  </w:style>
  <w:style w:type="paragraph" w:styleId="a5">
    <w:name w:val="footer"/>
    <w:basedOn w:val="a"/>
    <w:link w:val="a6"/>
    <w:uiPriority w:val="99"/>
    <w:unhideWhenUsed/>
    <w:rsid w:val="006C4555"/>
    <w:pPr>
      <w:tabs>
        <w:tab w:val="center" w:pos="4680"/>
        <w:tab w:val="right" w:pos="9360"/>
      </w:tabs>
    </w:pPr>
  </w:style>
  <w:style w:type="character" w:customStyle="1" w:styleId="a6">
    <w:name w:val="フッター (文字)"/>
    <w:basedOn w:val="a0"/>
    <w:link w:val="a5"/>
    <w:uiPriority w:val="99"/>
    <w:rsid w:val="006C4555"/>
    <w:rPr>
      <w:rFonts w:ascii="Calibri" w:hAnsi="Calibri"/>
      <w:sz w:val="20"/>
      <w:szCs w:val="20"/>
    </w:rPr>
  </w:style>
  <w:style w:type="paragraph" w:styleId="a7">
    <w:name w:val="Balloon Text"/>
    <w:basedOn w:val="a"/>
    <w:link w:val="a8"/>
    <w:uiPriority w:val="99"/>
    <w:semiHidden/>
    <w:unhideWhenUsed/>
    <w:rsid w:val="00BC6F83"/>
    <w:rPr>
      <w:rFonts w:ascii="Tahoma" w:hAnsi="Tahoma" w:cs="Tahoma"/>
      <w:sz w:val="16"/>
      <w:szCs w:val="16"/>
    </w:rPr>
  </w:style>
  <w:style w:type="character" w:customStyle="1" w:styleId="a8">
    <w:name w:val="吹き出し (文字)"/>
    <w:basedOn w:val="a0"/>
    <w:link w:val="a7"/>
    <w:uiPriority w:val="99"/>
    <w:semiHidden/>
    <w:rsid w:val="00BC6F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hAnsi="Calibr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asyID">
    <w:name w:val="EasyID"/>
    <w:basedOn w:val="a0"/>
    <w:rsid w:val="000925EA"/>
    <w:rPr>
      <w:rFonts w:ascii="Times New Roman" w:eastAsia="Times New Roman" w:hAnsi="Times New Roman" w:cs="Times New Roman"/>
      <w:b w:val="0"/>
      <w:sz w:val="20"/>
      <w:szCs w:val="20"/>
      <w:lang w:val="en-US" w:eastAsia="en-US" w:bidi="ar-SA"/>
    </w:rPr>
  </w:style>
  <w:style w:type="paragraph" w:styleId="a3">
    <w:name w:val="header"/>
    <w:basedOn w:val="a"/>
    <w:link w:val="a4"/>
    <w:uiPriority w:val="99"/>
    <w:unhideWhenUsed/>
    <w:rsid w:val="006C4555"/>
    <w:pPr>
      <w:tabs>
        <w:tab w:val="center" w:pos="4680"/>
        <w:tab w:val="right" w:pos="9360"/>
      </w:tabs>
    </w:pPr>
  </w:style>
  <w:style w:type="character" w:customStyle="1" w:styleId="a4">
    <w:name w:val="ヘッダー (文字)"/>
    <w:basedOn w:val="a0"/>
    <w:link w:val="a3"/>
    <w:uiPriority w:val="99"/>
    <w:rsid w:val="006C4555"/>
    <w:rPr>
      <w:rFonts w:ascii="Calibri" w:hAnsi="Calibri"/>
      <w:sz w:val="20"/>
      <w:szCs w:val="20"/>
    </w:rPr>
  </w:style>
  <w:style w:type="paragraph" w:styleId="a5">
    <w:name w:val="footer"/>
    <w:basedOn w:val="a"/>
    <w:link w:val="a6"/>
    <w:uiPriority w:val="99"/>
    <w:unhideWhenUsed/>
    <w:rsid w:val="006C4555"/>
    <w:pPr>
      <w:tabs>
        <w:tab w:val="center" w:pos="4680"/>
        <w:tab w:val="right" w:pos="9360"/>
      </w:tabs>
    </w:pPr>
  </w:style>
  <w:style w:type="character" w:customStyle="1" w:styleId="a6">
    <w:name w:val="フッター (文字)"/>
    <w:basedOn w:val="a0"/>
    <w:link w:val="a5"/>
    <w:uiPriority w:val="99"/>
    <w:rsid w:val="006C4555"/>
    <w:rPr>
      <w:rFonts w:ascii="Calibri" w:hAnsi="Calibri"/>
      <w:sz w:val="20"/>
      <w:szCs w:val="20"/>
    </w:rPr>
  </w:style>
  <w:style w:type="paragraph" w:styleId="a7">
    <w:name w:val="Balloon Text"/>
    <w:basedOn w:val="a"/>
    <w:link w:val="a8"/>
    <w:uiPriority w:val="99"/>
    <w:semiHidden/>
    <w:unhideWhenUsed/>
    <w:rsid w:val="00BC6F83"/>
    <w:rPr>
      <w:rFonts w:ascii="Tahoma" w:hAnsi="Tahoma" w:cs="Tahoma"/>
      <w:sz w:val="16"/>
      <w:szCs w:val="16"/>
    </w:rPr>
  </w:style>
  <w:style w:type="character" w:customStyle="1" w:styleId="a8">
    <w:name w:val="吹き出し (文字)"/>
    <w:basedOn w:val="a0"/>
    <w:link w:val="a7"/>
    <w:uiPriority w:val="99"/>
    <w:semiHidden/>
    <w:rsid w:val="00BC6F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011A6-843D-4E48-A941-DBB22AD88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1407</Words>
  <Characters>8025</Characters>
  <Application>Microsoft Office Word</Application>
  <DocSecurity>0</DocSecurity>
  <Lines>66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日本船主責任相互保険組合</Company>
  <LinksUpToDate>false</LinksUpToDate>
  <CharactersWithSpaces>9414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Heck, Kathy</dc:creator>
  <cp:lastModifiedBy> </cp:lastModifiedBy>
  <cp:revision>26</cp:revision>
  <cp:lastPrinted>2012-08-21T05:47:00Z</cp:lastPrinted>
  <dcterms:created xsi:type="dcterms:W3CDTF">2012-08-21T04:57:00Z</dcterms:created>
  <dcterms:modified xsi:type="dcterms:W3CDTF">2012-08-21T05:50:00Z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oFAAohepTGvwTLjKJR6XVgx097P3IiPXLPvMluQV891om7WH6C+apU7eL3qFBOdbsnvn5Ua1WOjPhulz
JrptV8+yHrEX4IUpPL5mp6xRv4W4H+cRNgqhVFfKIhXoc1PlpJLs29f+DV46fpNYM4l/wDionmGI
aiTZctuTRvDrBQTCaiDn9O8dBmnbcWK99RS4Zh/bjI/9pcCoMjH1z69auDcOTjQygtmEwIqaH6BN
GD+qQFvkGX3eo+F0N</vt:lpwstr>
  </property>
  <property fmtid="{D5CDD505-2E9C-101B-9397-08002B2CF9AE}" pid="3" name="MAIL_MSG_ID2">
    <vt:lpwstr>J2YAyjGGHJOhOImEHydKflscBJzwGMa+vWkgO0wmALU56sSXxMod0ULjIcm
BDAYHZKot4cAwLnp8yXOWTq/o1JSY1ANX4r9e6zLwJAjaN+U</vt:lpwstr>
  </property>
  <property fmtid="{D5CDD505-2E9C-101B-9397-08002B2CF9AE}" pid="4" name="RESPONSE_SENDER_NAME">
    <vt:lpwstr>gAAAdya76B99d4hLGUR1rQ+8TxTv0GGEPdix</vt:lpwstr>
  </property>
  <property fmtid="{D5CDD505-2E9C-101B-9397-08002B2CF9AE}" pid="5" name="EMAIL_OWNER_ADDRESS">
    <vt:lpwstr>sAAAE9kkUq3pEoL3NjPX9Sin5oLUWlzikondgAvtZPc7TUo=</vt:lpwstr>
  </property>
</Properties>
</file>